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18"/>
          <w:szCs w:val="18"/>
        </w:rPr>
      </w:pPr>
      <w:r w:rsidDel="00000000" w:rsidR="00000000" w:rsidRPr="00000000">
        <w:rPr>
          <w:b w:val="1"/>
          <w:sz w:val="22"/>
          <w:szCs w:val="22"/>
          <w:rtl w:val="0"/>
        </w:rPr>
        <w:t xml:space="preserve">Council on Undergraduate Education 2025-2026 </w:t>
      </w:r>
      <w:r w:rsidDel="00000000" w:rsidR="00000000" w:rsidRPr="00000000">
        <w:rPr>
          <w:b w:val="1"/>
          <w:rtl w:val="0"/>
        </w:rPr>
        <w:tab/>
        <w:tab/>
      </w:r>
      <w:r w:rsidDel="00000000" w:rsidR="00000000" w:rsidRPr="00000000">
        <w:rPr>
          <w:b w:val="1"/>
          <w:sz w:val="18"/>
          <w:szCs w:val="18"/>
          <w:rtl w:val="0"/>
        </w:rPr>
        <w:t xml:space="preserve">   </w:t>
        <w:tab/>
        <w:t xml:space="preserve">                  </w:t>
      </w:r>
      <w:r w:rsidDel="00000000" w:rsidR="00000000" w:rsidRPr="00000000">
        <w:rPr>
          <w:sz w:val="18"/>
          <w:szCs w:val="18"/>
          <w:rtl w:val="0"/>
        </w:rPr>
        <w:t xml:space="preserve">        </w:t>
      </w:r>
      <w:r w:rsidDel="00000000" w:rsidR="00000000" w:rsidRPr="00000000">
        <w:rPr>
          <w:sz w:val="18"/>
          <w:szCs w:val="18"/>
          <w:rtl w:val="0"/>
        </w:rPr>
        <w:t xml:space="preserve">September 12, 2025</w:t>
      </w:r>
    </w:p>
    <w:p w:rsidR="00000000" w:rsidDel="00000000" w:rsidP="00000000" w:rsidRDefault="00000000" w:rsidRPr="00000000" w14:paraId="00000002">
      <w:pPr>
        <w:spacing w:line="240" w:lineRule="auto"/>
        <w:ind w:left="5760" w:firstLine="720"/>
        <w:rPr>
          <w:b w:val="1"/>
          <w:sz w:val="18"/>
          <w:szCs w:val="18"/>
        </w:rPr>
      </w:pPr>
      <w:r w:rsidDel="00000000" w:rsidR="00000000" w:rsidRPr="00000000">
        <w:rPr>
          <w:sz w:val="18"/>
          <w:szCs w:val="18"/>
          <w:rtl w:val="0"/>
        </w:rPr>
        <w:t xml:space="preserve"> </w:t>
        <w:tab/>
        <w:t xml:space="preserve">                 </w:t>
      </w:r>
      <w:r w:rsidDel="00000000" w:rsidR="00000000" w:rsidRPr="00000000">
        <w:rPr>
          <w:b w:val="1"/>
          <w:sz w:val="18"/>
          <w:szCs w:val="18"/>
          <w:rtl w:val="0"/>
        </w:rPr>
        <w:t xml:space="preserve">Meeting hosted via Zoom</w:t>
      </w:r>
    </w:p>
    <w:p w:rsidR="00000000" w:rsidDel="00000000" w:rsidP="00000000" w:rsidRDefault="00000000" w:rsidRPr="00000000" w14:paraId="00000003">
      <w:pPr>
        <w:spacing w:line="240" w:lineRule="auto"/>
        <w:ind w:left="5760" w:firstLine="720"/>
        <w:rPr>
          <w:b w:val="1"/>
          <w:sz w:val="18"/>
          <w:szCs w:val="18"/>
        </w:rPr>
      </w:pPr>
      <w:r w:rsidDel="00000000" w:rsidR="00000000" w:rsidRPr="00000000">
        <w:rPr>
          <w:sz w:val="18"/>
          <w:szCs w:val="18"/>
          <w:rtl w:val="0"/>
        </w:rPr>
        <w:tab/>
        <w:t xml:space="preserve">                                   1:30pm-3:00pm</w:t>
      </w:r>
      <w:r w:rsidDel="00000000" w:rsidR="00000000" w:rsidRPr="00000000">
        <w:rPr>
          <w:rtl w:val="0"/>
        </w:rPr>
      </w:r>
    </w:p>
    <w:p w:rsidR="00000000" w:rsidDel="00000000" w:rsidP="00000000" w:rsidRDefault="00000000" w:rsidRPr="00000000" w14:paraId="00000004">
      <w:pPr>
        <w:spacing w:after="120" w:line="240" w:lineRule="auto"/>
        <w:rPr>
          <w:color w:val="222222"/>
          <w:sz w:val="18"/>
          <w:szCs w:val="18"/>
          <w:highlight w:val="white"/>
        </w:rPr>
        <w:sectPr>
          <w:headerReference r:id="rId6" w:type="first"/>
          <w:pgSz w:h="15840" w:w="12240" w:orient="portrait"/>
          <w:pgMar w:bottom="1440" w:top="1440" w:left="1008" w:right="1008" w:header="720" w:footer="720"/>
          <w:pgNumType w:start="1"/>
          <w:titlePg w:val="1"/>
        </w:sectPr>
      </w:pPr>
      <w:bookmarkStart w:colFirst="0" w:colLast="0" w:name="_gjdgxs" w:id="0"/>
      <w:bookmarkEnd w:id="0"/>
      <w:r w:rsidDel="00000000" w:rsidR="00000000" w:rsidRPr="00000000">
        <w:rPr>
          <w:b w:val="1"/>
          <w:sz w:val="18"/>
          <w:szCs w:val="18"/>
          <w:rtl w:val="0"/>
        </w:rPr>
        <w:br w:type="textWrapping"/>
        <w:t xml:space="preserve">Members Present: </w:t>
      </w:r>
      <w:r w:rsidDel="00000000" w:rsidR="00000000" w:rsidRPr="00000000">
        <w:rPr>
          <w:rtl w:val="0"/>
        </w:rPr>
      </w:r>
    </w:p>
    <w:p w:rsidR="00000000" w:rsidDel="00000000" w:rsidP="00000000" w:rsidRDefault="00000000" w:rsidRPr="00000000" w14:paraId="00000005">
      <w:pPr>
        <w:numPr>
          <w:ilvl w:val="0"/>
          <w:numId w:val="3"/>
        </w:numPr>
        <w:spacing w:after="0" w:afterAutospacing="0" w:line="240" w:lineRule="auto"/>
        <w:ind w:left="720" w:hanging="360"/>
        <w:rPr>
          <w:color w:val="222222"/>
          <w:sz w:val="18"/>
          <w:szCs w:val="18"/>
          <w:highlight w:val="white"/>
        </w:rPr>
      </w:pPr>
      <w:bookmarkStart w:colFirst="0" w:colLast="0" w:name="_n9a0x0wfo2qh" w:id="1"/>
      <w:bookmarkEnd w:id="1"/>
      <w:r w:rsidDel="00000000" w:rsidR="00000000" w:rsidRPr="00000000">
        <w:rPr>
          <w:color w:val="222222"/>
          <w:sz w:val="18"/>
          <w:szCs w:val="18"/>
          <w:highlight w:val="white"/>
          <w:rtl w:val="0"/>
        </w:rPr>
        <w:t xml:space="preserve">Logan Opperman (Chair)</w:t>
      </w:r>
    </w:p>
    <w:p w:rsidR="00000000" w:rsidDel="00000000" w:rsidP="00000000" w:rsidRDefault="00000000" w:rsidRPr="00000000" w14:paraId="00000006">
      <w:pPr>
        <w:numPr>
          <w:ilvl w:val="0"/>
          <w:numId w:val="3"/>
        </w:numPr>
        <w:spacing w:after="0" w:afterAutospacing="0" w:line="240" w:lineRule="auto"/>
        <w:ind w:left="720" w:hanging="360"/>
        <w:rPr>
          <w:color w:val="222222"/>
          <w:sz w:val="18"/>
          <w:szCs w:val="18"/>
          <w:highlight w:val="white"/>
        </w:rPr>
      </w:pPr>
      <w:bookmarkStart w:colFirst="0" w:colLast="0" w:name="_23j5v6rb843h" w:id="2"/>
      <w:bookmarkEnd w:id="2"/>
      <w:r w:rsidDel="00000000" w:rsidR="00000000" w:rsidRPr="00000000">
        <w:rPr>
          <w:color w:val="222222"/>
          <w:sz w:val="18"/>
          <w:szCs w:val="18"/>
          <w:highlight w:val="white"/>
          <w:rtl w:val="0"/>
        </w:rPr>
        <w:t xml:space="preserve">Marta Klesath (Past Chair)</w:t>
      </w:r>
    </w:p>
    <w:p w:rsidR="00000000" w:rsidDel="00000000" w:rsidP="00000000" w:rsidRDefault="00000000" w:rsidRPr="00000000" w14:paraId="00000007">
      <w:pPr>
        <w:numPr>
          <w:ilvl w:val="0"/>
          <w:numId w:val="3"/>
        </w:numPr>
        <w:spacing w:after="0" w:afterAutospacing="0" w:line="240" w:lineRule="auto"/>
        <w:ind w:left="720" w:hanging="360"/>
        <w:rPr>
          <w:color w:val="222222"/>
          <w:sz w:val="18"/>
          <w:szCs w:val="18"/>
          <w:highlight w:val="white"/>
          <w:u w:val="none"/>
        </w:rPr>
      </w:pPr>
      <w:bookmarkStart w:colFirst="0" w:colLast="0" w:name="_n9a0x0wfo2qh" w:id="1"/>
      <w:bookmarkEnd w:id="1"/>
      <w:r w:rsidDel="00000000" w:rsidR="00000000" w:rsidRPr="00000000">
        <w:rPr>
          <w:color w:val="222222"/>
          <w:sz w:val="18"/>
          <w:szCs w:val="18"/>
          <w:highlight w:val="white"/>
          <w:rtl w:val="0"/>
        </w:rPr>
        <w:t xml:space="preserve">Keith Edmisten</w:t>
      </w:r>
    </w:p>
    <w:p w:rsidR="00000000" w:rsidDel="00000000" w:rsidP="00000000" w:rsidRDefault="00000000" w:rsidRPr="00000000" w14:paraId="00000008">
      <w:pPr>
        <w:numPr>
          <w:ilvl w:val="0"/>
          <w:numId w:val="3"/>
        </w:numPr>
        <w:spacing w:after="0" w:afterAutospacing="0" w:line="240" w:lineRule="auto"/>
        <w:ind w:left="720" w:hanging="360"/>
        <w:rPr>
          <w:color w:val="222222"/>
          <w:sz w:val="18"/>
          <w:szCs w:val="18"/>
          <w:highlight w:val="white"/>
          <w:u w:val="none"/>
        </w:rPr>
      </w:pPr>
      <w:bookmarkStart w:colFirst="0" w:colLast="0" w:name="_ale0fil8pk03" w:id="3"/>
      <w:bookmarkEnd w:id="3"/>
      <w:r w:rsidDel="00000000" w:rsidR="00000000" w:rsidRPr="00000000">
        <w:rPr>
          <w:color w:val="222222"/>
          <w:sz w:val="18"/>
          <w:szCs w:val="18"/>
          <w:highlight w:val="white"/>
          <w:rtl w:val="0"/>
        </w:rPr>
        <w:t xml:space="preserve">James Brown (Proxy)</w:t>
      </w:r>
    </w:p>
    <w:p w:rsidR="00000000" w:rsidDel="00000000" w:rsidP="00000000" w:rsidRDefault="00000000" w:rsidRPr="00000000" w14:paraId="00000009">
      <w:pPr>
        <w:numPr>
          <w:ilvl w:val="0"/>
          <w:numId w:val="3"/>
        </w:numPr>
        <w:spacing w:after="0" w:afterAutospacing="0" w:line="240" w:lineRule="auto"/>
        <w:ind w:left="720" w:hanging="360"/>
        <w:rPr>
          <w:color w:val="222222"/>
          <w:sz w:val="18"/>
          <w:szCs w:val="18"/>
          <w:highlight w:val="white"/>
          <w:u w:val="none"/>
        </w:rPr>
      </w:pPr>
      <w:bookmarkStart w:colFirst="0" w:colLast="0" w:name="_urrmag3kigip" w:id="4"/>
      <w:bookmarkEnd w:id="4"/>
      <w:r w:rsidDel="00000000" w:rsidR="00000000" w:rsidRPr="00000000">
        <w:rPr>
          <w:color w:val="222222"/>
          <w:sz w:val="18"/>
          <w:szCs w:val="18"/>
          <w:highlight w:val="white"/>
          <w:rtl w:val="0"/>
        </w:rPr>
        <w:t xml:space="preserve">Cynthia Zuckerman Hyman</w:t>
      </w:r>
    </w:p>
    <w:p w:rsidR="00000000" w:rsidDel="00000000" w:rsidP="00000000" w:rsidRDefault="00000000" w:rsidRPr="00000000" w14:paraId="0000000A">
      <w:pPr>
        <w:numPr>
          <w:ilvl w:val="0"/>
          <w:numId w:val="3"/>
        </w:numPr>
        <w:spacing w:after="0" w:afterAutospacing="0" w:line="240" w:lineRule="auto"/>
        <w:ind w:left="720" w:hanging="360"/>
        <w:rPr>
          <w:color w:val="222222"/>
          <w:sz w:val="18"/>
          <w:szCs w:val="18"/>
          <w:highlight w:val="white"/>
          <w:u w:val="none"/>
        </w:rPr>
      </w:pPr>
      <w:bookmarkStart w:colFirst="0" w:colLast="0" w:name="_kgw2drhec046" w:id="5"/>
      <w:bookmarkEnd w:id="5"/>
      <w:r w:rsidDel="00000000" w:rsidR="00000000" w:rsidRPr="00000000">
        <w:rPr>
          <w:color w:val="222222"/>
          <w:sz w:val="18"/>
          <w:szCs w:val="18"/>
          <w:highlight w:val="white"/>
          <w:rtl w:val="0"/>
        </w:rPr>
        <w:t xml:space="preserve">Marc Russo</w:t>
      </w:r>
    </w:p>
    <w:p w:rsidR="00000000" w:rsidDel="00000000" w:rsidP="00000000" w:rsidRDefault="00000000" w:rsidRPr="00000000" w14:paraId="0000000B">
      <w:pPr>
        <w:numPr>
          <w:ilvl w:val="0"/>
          <w:numId w:val="3"/>
        </w:numPr>
        <w:spacing w:after="0" w:afterAutospacing="0" w:line="240" w:lineRule="auto"/>
        <w:ind w:left="720" w:hanging="360"/>
        <w:rPr>
          <w:color w:val="222222"/>
          <w:sz w:val="18"/>
          <w:szCs w:val="18"/>
          <w:highlight w:val="white"/>
          <w:u w:val="none"/>
        </w:rPr>
      </w:pPr>
      <w:bookmarkStart w:colFirst="0" w:colLast="0" w:name="_3zxaexkjhpvx" w:id="6"/>
      <w:bookmarkEnd w:id="6"/>
      <w:r w:rsidDel="00000000" w:rsidR="00000000" w:rsidRPr="00000000">
        <w:rPr>
          <w:color w:val="222222"/>
          <w:sz w:val="18"/>
          <w:szCs w:val="18"/>
          <w:highlight w:val="white"/>
          <w:rtl w:val="0"/>
        </w:rPr>
        <w:t xml:space="preserve">Steven Miller</w:t>
      </w:r>
    </w:p>
    <w:p w:rsidR="00000000" w:rsidDel="00000000" w:rsidP="00000000" w:rsidRDefault="00000000" w:rsidRPr="00000000" w14:paraId="0000000C">
      <w:pPr>
        <w:numPr>
          <w:ilvl w:val="0"/>
          <w:numId w:val="3"/>
        </w:numPr>
        <w:spacing w:after="0" w:afterAutospacing="0" w:line="240" w:lineRule="auto"/>
        <w:ind w:left="720" w:hanging="360"/>
        <w:rPr>
          <w:color w:val="222222"/>
          <w:sz w:val="18"/>
          <w:szCs w:val="18"/>
          <w:highlight w:val="white"/>
          <w:u w:val="none"/>
        </w:rPr>
      </w:pPr>
      <w:bookmarkStart w:colFirst="0" w:colLast="0" w:name="_8f6nosqjcsad" w:id="7"/>
      <w:bookmarkEnd w:id="7"/>
      <w:r w:rsidDel="00000000" w:rsidR="00000000" w:rsidRPr="00000000">
        <w:rPr>
          <w:color w:val="222222"/>
          <w:sz w:val="18"/>
          <w:szCs w:val="18"/>
          <w:highlight w:val="white"/>
          <w:rtl w:val="0"/>
        </w:rPr>
        <w:t xml:space="preserve">Nancy Moore</w:t>
      </w:r>
    </w:p>
    <w:p w:rsidR="00000000" w:rsidDel="00000000" w:rsidP="00000000" w:rsidRDefault="00000000" w:rsidRPr="00000000" w14:paraId="0000000D">
      <w:pPr>
        <w:numPr>
          <w:ilvl w:val="0"/>
          <w:numId w:val="3"/>
        </w:numPr>
        <w:spacing w:after="0" w:afterAutospacing="0" w:line="240" w:lineRule="auto"/>
        <w:ind w:left="720" w:hanging="360"/>
        <w:rPr>
          <w:color w:val="222222"/>
          <w:sz w:val="18"/>
          <w:szCs w:val="18"/>
          <w:highlight w:val="white"/>
          <w:u w:val="none"/>
        </w:rPr>
      </w:pPr>
      <w:bookmarkStart w:colFirst="0" w:colLast="0" w:name="_9fwdg1wimkbn" w:id="8"/>
      <w:bookmarkEnd w:id="8"/>
      <w:r w:rsidDel="00000000" w:rsidR="00000000" w:rsidRPr="00000000">
        <w:rPr>
          <w:color w:val="222222"/>
          <w:sz w:val="18"/>
          <w:szCs w:val="18"/>
          <w:highlight w:val="white"/>
          <w:rtl w:val="0"/>
        </w:rPr>
        <w:t xml:space="preserve">Trung Ly</w:t>
      </w:r>
    </w:p>
    <w:p w:rsidR="00000000" w:rsidDel="00000000" w:rsidP="00000000" w:rsidRDefault="00000000" w:rsidRPr="00000000" w14:paraId="0000000E">
      <w:pPr>
        <w:numPr>
          <w:ilvl w:val="0"/>
          <w:numId w:val="3"/>
        </w:numPr>
        <w:spacing w:after="0" w:afterAutospacing="0" w:line="240" w:lineRule="auto"/>
        <w:ind w:left="720" w:hanging="360"/>
        <w:rPr>
          <w:color w:val="222222"/>
          <w:sz w:val="18"/>
          <w:szCs w:val="18"/>
          <w:highlight w:val="white"/>
          <w:u w:val="none"/>
        </w:rPr>
      </w:pPr>
      <w:bookmarkStart w:colFirst="0" w:colLast="0" w:name="_wxvx59t08zfg" w:id="9"/>
      <w:bookmarkEnd w:id="9"/>
      <w:r w:rsidDel="00000000" w:rsidR="00000000" w:rsidRPr="00000000">
        <w:rPr>
          <w:color w:val="222222"/>
          <w:sz w:val="18"/>
          <w:szCs w:val="18"/>
          <w:highlight w:val="white"/>
          <w:rtl w:val="0"/>
        </w:rPr>
        <w:t xml:space="preserve">Angela Allen</w:t>
      </w:r>
    </w:p>
    <w:p w:rsidR="00000000" w:rsidDel="00000000" w:rsidP="00000000" w:rsidRDefault="00000000" w:rsidRPr="00000000" w14:paraId="0000000F">
      <w:pPr>
        <w:numPr>
          <w:ilvl w:val="0"/>
          <w:numId w:val="3"/>
        </w:numPr>
        <w:spacing w:after="0" w:afterAutospacing="0" w:line="240" w:lineRule="auto"/>
        <w:ind w:left="720" w:hanging="360"/>
        <w:rPr>
          <w:color w:val="222222"/>
          <w:sz w:val="18"/>
          <w:szCs w:val="18"/>
          <w:highlight w:val="white"/>
          <w:u w:val="none"/>
        </w:rPr>
      </w:pPr>
      <w:bookmarkStart w:colFirst="0" w:colLast="0" w:name="_ac72uqtybnrc" w:id="10"/>
      <w:bookmarkEnd w:id="10"/>
      <w:r w:rsidDel="00000000" w:rsidR="00000000" w:rsidRPr="00000000">
        <w:rPr>
          <w:color w:val="222222"/>
          <w:sz w:val="18"/>
          <w:szCs w:val="18"/>
          <w:highlight w:val="white"/>
          <w:rtl w:val="0"/>
        </w:rPr>
        <w:t xml:space="preserve">Wendy Krause</w:t>
      </w:r>
    </w:p>
    <w:p w:rsidR="00000000" w:rsidDel="00000000" w:rsidP="00000000" w:rsidRDefault="00000000" w:rsidRPr="00000000" w14:paraId="00000010">
      <w:pPr>
        <w:numPr>
          <w:ilvl w:val="0"/>
          <w:numId w:val="3"/>
        </w:numPr>
        <w:spacing w:after="0" w:line="240" w:lineRule="auto"/>
        <w:ind w:left="720" w:hanging="360"/>
        <w:rPr>
          <w:color w:val="222222"/>
          <w:sz w:val="18"/>
          <w:szCs w:val="18"/>
          <w:highlight w:val="white"/>
        </w:rPr>
      </w:pPr>
      <w:r w:rsidDel="00000000" w:rsidR="00000000" w:rsidRPr="00000000">
        <w:rPr>
          <w:sz w:val="18"/>
          <w:szCs w:val="18"/>
          <w:rtl w:val="0"/>
        </w:rPr>
        <w:t xml:space="preserve">Jeffrey Dorfman</w:t>
      </w:r>
      <w:r w:rsidDel="00000000" w:rsidR="00000000" w:rsidRPr="00000000">
        <w:rPr>
          <w:rtl w:val="0"/>
        </w:rPr>
      </w:r>
    </w:p>
    <w:p w:rsidR="00000000" w:rsidDel="00000000" w:rsidP="00000000" w:rsidRDefault="00000000" w:rsidRPr="00000000" w14:paraId="00000011">
      <w:pPr>
        <w:numPr>
          <w:ilvl w:val="0"/>
          <w:numId w:val="3"/>
        </w:numPr>
        <w:spacing w:after="0" w:before="0" w:line="240" w:lineRule="auto"/>
        <w:ind w:left="720" w:hanging="360"/>
        <w:rPr>
          <w:color w:val="222222"/>
          <w:sz w:val="18"/>
          <w:szCs w:val="18"/>
          <w:highlight w:val="white"/>
          <w:u w:val="none"/>
        </w:rPr>
      </w:pPr>
      <w:bookmarkStart w:colFirst="0" w:colLast="0" w:name="_laxzesccem" w:id="11"/>
      <w:bookmarkEnd w:id="11"/>
      <w:r w:rsidDel="00000000" w:rsidR="00000000" w:rsidRPr="00000000">
        <w:rPr>
          <w:color w:val="222222"/>
          <w:sz w:val="18"/>
          <w:szCs w:val="18"/>
          <w:highlight w:val="white"/>
          <w:rtl w:val="0"/>
        </w:rPr>
        <w:t xml:space="preserve">Beth Fath </w:t>
      </w:r>
    </w:p>
    <w:p w:rsidR="00000000" w:rsidDel="00000000" w:rsidP="00000000" w:rsidRDefault="00000000" w:rsidRPr="00000000" w14:paraId="00000012">
      <w:pPr>
        <w:numPr>
          <w:ilvl w:val="0"/>
          <w:numId w:val="3"/>
        </w:numPr>
        <w:spacing w:after="0" w:afterAutospacing="0" w:line="240" w:lineRule="auto"/>
        <w:ind w:left="720" w:hanging="360"/>
        <w:rPr>
          <w:color w:val="222222"/>
          <w:sz w:val="18"/>
          <w:szCs w:val="18"/>
          <w:highlight w:val="white"/>
          <w:u w:val="none"/>
        </w:rPr>
      </w:pPr>
      <w:bookmarkStart w:colFirst="0" w:colLast="0" w:name="_jgo2l6cfxaxa" w:id="12"/>
      <w:bookmarkEnd w:id="12"/>
      <w:r w:rsidDel="00000000" w:rsidR="00000000" w:rsidRPr="00000000">
        <w:rPr>
          <w:color w:val="222222"/>
          <w:sz w:val="18"/>
          <w:szCs w:val="18"/>
          <w:highlight w:val="white"/>
          <w:rtl w:val="0"/>
        </w:rPr>
        <w:t xml:space="preserve">Joanna Stegall</w:t>
      </w:r>
    </w:p>
    <w:p w:rsidR="00000000" w:rsidDel="00000000" w:rsidP="00000000" w:rsidRDefault="00000000" w:rsidRPr="00000000" w14:paraId="00000013">
      <w:pPr>
        <w:numPr>
          <w:ilvl w:val="0"/>
          <w:numId w:val="3"/>
        </w:numPr>
        <w:spacing w:after="0" w:afterAutospacing="0" w:line="240" w:lineRule="auto"/>
        <w:ind w:left="720" w:hanging="360"/>
        <w:rPr>
          <w:color w:val="222222"/>
          <w:sz w:val="18"/>
          <w:szCs w:val="18"/>
          <w:highlight w:val="white"/>
          <w:u w:val="none"/>
        </w:rPr>
      </w:pPr>
      <w:bookmarkStart w:colFirst="0" w:colLast="0" w:name="_nzhe3hq9nj0a" w:id="13"/>
      <w:bookmarkEnd w:id="13"/>
      <w:r w:rsidDel="00000000" w:rsidR="00000000" w:rsidRPr="00000000">
        <w:rPr>
          <w:color w:val="222222"/>
          <w:sz w:val="18"/>
          <w:szCs w:val="18"/>
          <w:highlight w:val="white"/>
          <w:rtl w:val="0"/>
        </w:rPr>
        <w:t xml:space="preserve">Alison Edwards</w:t>
      </w:r>
    </w:p>
    <w:p w:rsidR="00000000" w:rsidDel="00000000" w:rsidP="00000000" w:rsidRDefault="00000000" w:rsidRPr="00000000" w14:paraId="00000014">
      <w:pPr>
        <w:numPr>
          <w:ilvl w:val="0"/>
          <w:numId w:val="3"/>
        </w:numPr>
        <w:spacing w:after="0" w:afterAutospacing="0" w:line="240" w:lineRule="auto"/>
        <w:ind w:left="720" w:hanging="360"/>
        <w:rPr>
          <w:color w:val="222222"/>
          <w:sz w:val="18"/>
          <w:szCs w:val="18"/>
          <w:highlight w:val="white"/>
          <w:u w:val="none"/>
        </w:rPr>
      </w:pPr>
      <w:bookmarkStart w:colFirst="0" w:colLast="0" w:name="_5vx3ngilz2ss" w:id="14"/>
      <w:bookmarkEnd w:id="14"/>
      <w:r w:rsidDel="00000000" w:rsidR="00000000" w:rsidRPr="00000000">
        <w:rPr>
          <w:color w:val="222222"/>
          <w:sz w:val="18"/>
          <w:szCs w:val="18"/>
          <w:highlight w:val="white"/>
          <w:rtl w:val="0"/>
        </w:rPr>
        <w:t xml:space="preserve">Lisa Parks</w:t>
      </w:r>
    </w:p>
    <w:p w:rsidR="00000000" w:rsidDel="00000000" w:rsidP="00000000" w:rsidRDefault="00000000" w:rsidRPr="00000000" w14:paraId="00000015">
      <w:pPr>
        <w:numPr>
          <w:ilvl w:val="0"/>
          <w:numId w:val="3"/>
        </w:numPr>
        <w:spacing w:after="0" w:afterAutospacing="0" w:line="240" w:lineRule="auto"/>
        <w:ind w:left="720" w:hanging="360"/>
        <w:rPr>
          <w:color w:val="222222"/>
          <w:sz w:val="18"/>
          <w:szCs w:val="18"/>
          <w:highlight w:val="white"/>
          <w:u w:val="none"/>
        </w:rPr>
      </w:pPr>
      <w:bookmarkStart w:colFirst="0" w:colLast="0" w:name="_yrwn8l2joqgm" w:id="15"/>
      <w:bookmarkEnd w:id="15"/>
      <w:r w:rsidDel="00000000" w:rsidR="00000000" w:rsidRPr="00000000">
        <w:rPr>
          <w:color w:val="222222"/>
          <w:sz w:val="18"/>
          <w:szCs w:val="18"/>
          <w:highlight w:val="white"/>
          <w:rtl w:val="0"/>
        </w:rPr>
        <w:t xml:space="preserve">FSEN</w:t>
      </w:r>
    </w:p>
    <w:p w:rsidR="00000000" w:rsidDel="00000000" w:rsidP="00000000" w:rsidRDefault="00000000" w:rsidRPr="00000000" w14:paraId="00000016">
      <w:pPr>
        <w:numPr>
          <w:ilvl w:val="0"/>
          <w:numId w:val="3"/>
        </w:numPr>
        <w:spacing w:after="120" w:line="240" w:lineRule="auto"/>
        <w:ind w:left="720" w:hanging="360"/>
        <w:rPr>
          <w:color w:val="222222"/>
          <w:sz w:val="18"/>
          <w:szCs w:val="18"/>
          <w:highlight w:val="white"/>
          <w:u w:val="none"/>
        </w:rPr>
      </w:pPr>
      <w:bookmarkStart w:colFirst="0" w:colLast="0" w:name="_vhsj92dik1l2" w:id="16"/>
      <w:bookmarkEnd w:id="16"/>
      <w:r w:rsidDel="00000000" w:rsidR="00000000" w:rsidRPr="00000000">
        <w:rPr>
          <w:color w:val="222222"/>
          <w:sz w:val="18"/>
          <w:szCs w:val="18"/>
          <w:highlight w:val="white"/>
          <w:rtl w:val="0"/>
        </w:rPr>
        <w:t xml:space="preserve">Mary Ledford</w:t>
      </w:r>
    </w:p>
    <w:p w:rsidR="00000000" w:rsidDel="00000000" w:rsidP="00000000" w:rsidRDefault="00000000" w:rsidRPr="00000000" w14:paraId="00000017">
      <w:pPr>
        <w:spacing w:after="120" w:line="240" w:lineRule="auto"/>
        <w:ind w:left="0" w:firstLine="0"/>
        <w:rPr>
          <w:sz w:val="14"/>
          <w:szCs w:val="14"/>
        </w:rPr>
        <w:sectPr>
          <w:type w:val="continuous"/>
          <w:pgSz w:h="15840" w:w="12240" w:orient="portrait"/>
          <w:pgMar w:bottom="1440" w:top="1440" w:left="1008" w:right="1008" w:header="720" w:footer="720"/>
          <w:cols w:equalWidth="0" w:num="3">
            <w:col w:space="720" w:w="2928"/>
            <w:col w:space="720" w:w="2928"/>
            <w:col w:space="0" w:w="2928"/>
          </w:cols>
        </w:sectPr>
      </w:pPr>
      <w:bookmarkStart w:colFirst="0" w:colLast="0" w:name="_mdhemmz4c9r4" w:id="17"/>
      <w:bookmarkEnd w:id="17"/>
      <w:r w:rsidDel="00000000" w:rsidR="00000000" w:rsidRPr="00000000">
        <w:rPr>
          <w:rtl w:val="0"/>
        </w:rPr>
      </w:r>
    </w:p>
    <w:p w:rsidR="00000000" w:rsidDel="00000000" w:rsidP="00000000" w:rsidRDefault="00000000" w:rsidRPr="00000000" w14:paraId="00000018">
      <w:pPr>
        <w:spacing w:after="120" w:line="240" w:lineRule="auto"/>
        <w:rPr>
          <w:sz w:val="18"/>
          <w:szCs w:val="18"/>
        </w:rPr>
      </w:pPr>
      <w:r w:rsidDel="00000000" w:rsidR="00000000" w:rsidRPr="00000000">
        <w:rPr>
          <w:b w:val="1"/>
          <w:sz w:val="18"/>
          <w:szCs w:val="18"/>
          <w:rtl w:val="0"/>
        </w:rPr>
        <w:br w:type="textWrapping"/>
        <w:t xml:space="preserve">Members Absent</w:t>
      </w:r>
      <w:r w:rsidDel="00000000" w:rsidR="00000000" w:rsidRPr="00000000">
        <w:rPr>
          <w:sz w:val="18"/>
          <w:szCs w:val="18"/>
          <w:rtl w:val="0"/>
        </w:rPr>
        <w:t xml:space="preserve">: Lynda Nyota, Lisa Parks, Mary Ledford</w:t>
      </w:r>
    </w:p>
    <w:p w:rsidR="00000000" w:rsidDel="00000000" w:rsidP="00000000" w:rsidRDefault="00000000" w:rsidRPr="00000000" w14:paraId="00000019">
      <w:pPr>
        <w:spacing w:after="120" w:line="240" w:lineRule="auto"/>
        <w:rPr>
          <w:sz w:val="18"/>
          <w:szCs w:val="18"/>
        </w:rPr>
      </w:pPr>
      <w:r w:rsidDel="00000000" w:rsidR="00000000" w:rsidRPr="00000000">
        <w:rPr>
          <w:b w:val="1"/>
          <w:sz w:val="18"/>
          <w:szCs w:val="18"/>
          <w:rtl w:val="0"/>
        </w:rPr>
        <w:t xml:space="preserve">Guests</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1A">
      <w:pPr>
        <w:spacing w:after="120" w:line="240" w:lineRule="auto"/>
        <w:rPr>
          <w:b w:val="1"/>
          <w:sz w:val="18"/>
          <w:szCs w:val="18"/>
        </w:rPr>
      </w:pPr>
      <w:r w:rsidDel="00000000" w:rsidR="00000000" w:rsidRPr="00000000">
        <w:rPr>
          <w:b w:val="1"/>
          <w:sz w:val="18"/>
          <w:szCs w:val="18"/>
          <w:rtl w:val="0"/>
        </w:rPr>
        <w:t xml:space="preserve">Ex-Officio Members Present: </w:t>
      </w:r>
      <w:r w:rsidDel="00000000" w:rsidR="00000000" w:rsidRPr="00000000">
        <w:rPr>
          <w:sz w:val="18"/>
          <w:szCs w:val="18"/>
          <w:rtl w:val="0"/>
        </w:rPr>
        <w:t xml:space="preserve">Li Marcus, Lexi Hergeth, Annabel Breen, Helen Chen, Latasha Wade, John Harrington, Tamah Morant, Charles Clift</w:t>
      </w:r>
      <w:r w:rsidDel="00000000" w:rsidR="00000000" w:rsidRPr="00000000">
        <w:rPr>
          <w:rtl w:val="0"/>
        </w:rPr>
      </w:r>
    </w:p>
    <w:p w:rsidR="00000000" w:rsidDel="00000000" w:rsidP="00000000" w:rsidRDefault="00000000" w:rsidRPr="00000000" w14:paraId="0000001B">
      <w:pPr>
        <w:spacing w:line="240" w:lineRule="auto"/>
        <w:rPr>
          <w:b w:val="1"/>
          <w:sz w:val="18"/>
          <w:szCs w:val="18"/>
        </w:rPr>
      </w:pPr>
      <w:r w:rsidDel="00000000" w:rsidR="00000000" w:rsidRPr="00000000">
        <w:rPr>
          <w:b w:val="1"/>
          <w:sz w:val="18"/>
          <w:szCs w:val="18"/>
          <w:rtl w:val="0"/>
        </w:rPr>
        <w:t xml:space="preserve">WELCOME AND INTRODUCTIONS </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Remarks from Chair </w:t>
      </w:r>
      <w:r w:rsidDel="00000000" w:rsidR="00000000" w:rsidRPr="00000000">
        <w:rPr>
          <w:b w:val="1"/>
          <w:i w:val="1"/>
          <w:sz w:val="18"/>
          <w:szCs w:val="18"/>
          <w:rtl w:val="0"/>
        </w:rPr>
        <w:t xml:space="preserve">Logan Opperman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Chair reminding committee members of the Chair Elect (Cynthia Zuckerman Hyman) at the most recent CUE meeting.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Approval of </w:t>
      </w:r>
      <w:hyperlink r:id="rId7">
        <w:r w:rsidDel="00000000" w:rsidR="00000000" w:rsidRPr="00000000">
          <w:rPr>
            <w:b w:val="1"/>
            <w:i w:val="1"/>
            <w:color w:val="0000ee"/>
            <w:sz w:val="18"/>
            <w:szCs w:val="18"/>
            <w:u w:val="single"/>
            <w:rtl w:val="0"/>
          </w:rPr>
          <w:t xml:space="preserve">CUE Minutes August 29th 2025</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Approved</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Discussion: </w:t>
      </w:r>
      <w:r w:rsidDel="00000000" w:rsidR="00000000" w:rsidRPr="00000000">
        <w:rPr>
          <w:sz w:val="18"/>
          <w:szCs w:val="18"/>
          <w:rtl w:val="0"/>
        </w:rPr>
        <w:t xml:space="preserve">Slight formatting updates to clarify the documentation of the Chair Elect election that occurred at the last meeting.</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color w:val="000000"/>
          <w:sz w:val="18"/>
          <w:szCs w:val="18"/>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spacing w:line="240" w:lineRule="auto"/>
        <w:rPr>
          <w:b w:val="1"/>
          <w:color w:val="000000"/>
          <w:sz w:val="18"/>
          <w:szCs w:val="18"/>
        </w:rPr>
      </w:pPr>
      <w:r w:rsidDel="00000000" w:rsidR="00000000" w:rsidRPr="00000000">
        <w:rPr>
          <w:rtl w:val="0"/>
        </w:rPr>
      </w:r>
    </w:p>
    <w:p w:rsidR="00000000" w:rsidDel="00000000" w:rsidP="00000000" w:rsidRDefault="00000000" w:rsidRPr="00000000" w14:paraId="00000020">
      <w:pPr>
        <w:spacing w:line="240" w:lineRule="auto"/>
        <w:rPr>
          <w:color w:val="000000"/>
          <w:sz w:val="18"/>
          <w:szCs w:val="18"/>
        </w:rPr>
      </w:pPr>
      <w:r w:rsidDel="00000000" w:rsidR="00000000" w:rsidRPr="00000000">
        <w:rPr>
          <w:b w:val="1"/>
          <w:color w:val="000000"/>
          <w:sz w:val="18"/>
          <w:szCs w:val="18"/>
          <w:rtl w:val="0"/>
        </w:rPr>
        <w:t xml:space="preserve">NEW BUSINESS</w:t>
      </w:r>
      <w:r w:rsidDel="00000000" w:rsidR="00000000" w:rsidRPr="00000000">
        <w:rPr>
          <w:color w:val="000000"/>
          <w:sz w:val="18"/>
          <w:szCs w:val="18"/>
          <w:rtl w:val="0"/>
        </w:rPr>
        <w:tab/>
      </w:r>
    </w:p>
    <w:p w:rsidR="00000000" w:rsidDel="00000000" w:rsidP="00000000" w:rsidRDefault="00000000" w:rsidRPr="00000000" w14:paraId="00000021">
      <w:pPr>
        <w:spacing w:line="240" w:lineRule="auto"/>
        <w:rPr>
          <w:color w:val="000000"/>
          <w:sz w:val="18"/>
          <w:szCs w:val="18"/>
        </w:rPr>
      </w:pPr>
      <w:r w:rsidDel="00000000" w:rsidR="00000000" w:rsidRPr="00000000">
        <w:rPr>
          <w:rtl w:val="0"/>
        </w:rPr>
      </w:r>
    </w:p>
    <w:p w:rsidR="00000000" w:rsidDel="00000000" w:rsidP="00000000" w:rsidRDefault="00000000" w:rsidRPr="00000000" w14:paraId="00000022">
      <w:pPr>
        <w:spacing w:line="240" w:lineRule="auto"/>
        <w:rPr>
          <w:color w:val="000000"/>
          <w:sz w:val="18"/>
          <w:szCs w:val="18"/>
        </w:rPr>
      </w:pPr>
      <w:r w:rsidDel="00000000" w:rsidR="00000000" w:rsidRPr="00000000">
        <w:rPr>
          <w:i w:val="1"/>
          <w:color w:val="000000"/>
          <w:sz w:val="18"/>
          <w:szCs w:val="18"/>
          <w:u w:val="single"/>
          <w:rtl w:val="0"/>
        </w:rPr>
        <w:t xml:space="preserve">Consent Agenda</w:t>
      </w:r>
      <w:r w:rsidDel="00000000" w:rsidR="00000000" w:rsidRPr="00000000">
        <w:rPr>
          <w:color w:val="000000"/>
          <w:sz w:val="18"/>
          <w:szCs w:val="18"/>
          <w:rtl w:val="0"/>
        </w:rPr>
        <w:t xml:space="preserve"> – </w:t>
      </w:r>
      <w:r w:rsidDel="00000000" w:rsidR="00000000" w:rsidRPr="00000000">
        <w:rPr>
          <w:i w:val="1"/>
          <w:color w:val="000000"/>
          <w:sz w:val="18"/>
          <w:szCs w:val="18"/>
          <w:rtl w:val="0"/>
        </w:rPr>
        <w:t xml:space="preserve">Approved</w:t>
      </w:r>
      <w:r w:rsidDel="00000000" w:rsidR="00000000" w:rsidRPr="00000000">
        <w:rPr>
          <w:rtl w:val="0"/>
        </w:rPr>
      </w:r>
    </w:p>
    <w:p w:rsidR="00000000" w:rsidDel="00000000" w:rsidP="00000000" w:rsidRDefault="00000000" w:rsidRPr="00000000" w14:paraId="00000023">
      <w:pPr>
        <w:spacing w:line="240" w:lineRule="auto"/>
        <w:rPr>
          <w:color w:val="000000"/>
          <w:sz w:val="18"/>
          <w:szCs w:val="18"/>
        </w:rPr>
      </w:pPr>
      <w:r w:rsidDel="00000000" w:rsidR="00000000" w:rsidRPr="00000000">
        <w:rPr>
          <w:color w:val="000000"/>
          <w:sz w:val="18"/>
          <w:szCs w:val="18"/>
          <w:rtl w:val="0"/>
        </w:rPr>
        <w:t xml:space="preserve">Discussion: The consent agenda was approved. No </w:t>
      </w:r>
      <w:r w:rsidDel="00000000" w:rsidR="00000000" w:rsidRPr="00000000">
        <w:rPr>
          <w:sz w:val="18"/>
          <w:szCs w:val="18"/>
          <w:rtl w:val="0"/>
        </w:rPr>
        <w:t xml:space="preserve">feedback/discussion was shared.</w:t>
      </w:r>
      <w:r w:rsidDel="00000000" w:rsidR="00000000" w:rsidRPr="00000000">
        <w:rPr>
          <w:rtl w:val="0"/>
        </w:rPr>
      </w:r>
    </w:p>
    <w:p w:rsidR="00000000" w:rsidDel="00000000" w:rsidP="00000000" w:rsidRDefault="00000000" w:rsidRPr="00000000" w14:paraId="00000024">
      <w:pPr>
        <w:spacing w:line="240" w:lineRule="auto"/>
        <w:rPr>
          <w:color w:val="000000"/>
          <w:sz w:val="18"/>
          <w:szCs w:val="18"/>
        </w:rPr>
      </w:pPr>
      <w:r w:rsidDel="00000000" w:rsidR="00000000" w:rsidRPr="00000000">
        <w:rPr>
          <w:rtl w:val="0"/>
        </w:rPr>
      </w:r>
    </w:p>
    <w:p w:rsidR="00000000" w:rsidDel="00000000" w:rsidP="00000000" w:rsidRDefault="00000000" w:rsidRPr="00000000" w14:paraId="00000025">
      <w:pPr>
        <w:spacing w:line="240" w:lineRule="auto"/>
        <w:rPr>
          <w:i w:val="1"/>
          <w:color w:val="000000"/>
          <w:sz w:val="18"/>
          <w:szCs w:val="18"/>
          <w:u w:val="single"/>
        </w:rPr>
      </w:pPr>
      <w:r w:rsidDel="00000000" w:rsidR="00000000" w:rsidRPr="00000000">
        <w:rPr>
          <w:i w:val="1"/>
          <w:color w:val="000000"/>
          <w:sz w:val="18"/>
          <w:szCs w:val="18"/>
          <w:u w:val="single"/>
          <w:rtl w:val="0"/>
        </w:rPr>
        <w:t xml:space="preserve">Courses New to GEP</w:t>
      </w:r>
    </w:p>
    <w:p w:rsidR="00000000" w:rsidDel="00000000" w:rsidP="00000000" w:rsidRDefault="00000000" w:rsidRPr="00000000" w14:paraId="00000026">
      <w:pPr>
        <w:spacing w:line="240" w:lineRule="auto"/>
        <w:rPr>
          <w:color w:val="000000"/>
          <w:sz w:val="18"/>
          <w:szCs w:val="18"/>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mallCaps w:val="0"/>
          <w:strike w:val="0"/>
          <w:color w:val="000000"/>
          <w:sz w:val="18"/>
          <w:szCs w:val="18"/>
          <w:u w:val="none"/>
          <w:vertAlign w:val="baseline"/>
        </w:rPr>
      </w:pPr>
      <w:r w:rsidDel="00000000" w:rsidR="00000000" w:rsidRPr="00000000">
        <w:rPr>
          <w:b w:val="1"/>
          <w:sz w:val="18"/>
          <w:szCs w:val="18"/>
          <w:u w:val="single"/>
          <w:rtl w:val="0"/>
        </w:rPr>
        <w:t xml:space="preserve">HI 380 : U.S. Nonprofits, Civil Society, and Democracy (new FAD, update HUM)</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Approved</w:t>
      </w:r>
      <w:r w:rsidDel="00000000" w:rsidR="00000000" w:rsidRPr="00000000">
        <w:rPr>
          <w:rtl w:val="0"/>
        </w:rPr>
      </w:r>
    </w:p>
    <w:p w:rsidR="00000000" w:rsidDel="00000000" w:rsidP="00000000" w:rsidRDefault="00000000" w:rsidRPr="00000000" w14:paraId="00000028">
      <w:pPr>
        <w:spacing w:line="240" w:lineRule="auto"/>
        <w:ind w:left="720" w:firstLine="0"/>
        <w:rPr>
          <w:sz w:val="18"/>
          <w:szCs w:val="18"/>
        </w:rPr>
      </w:pPr>
      <w:r w:rsidDel="00000000" w:rsidR="00000000" w:rsidRPr="00000000">
        <w:rPr>
          <w:color w:val="000000"/>
          <w:sz w:val="18"/>
          <w:szCs w:val="18"/>
          <w:rtl w:val="0"/>
        </w:rPr>
        <w:t xml:space="preserve">Discussion: This course was presented by </w:t>
      </w:r>
      <w:r w:rsidDel="00000000" w:rsidR="00000000" w:rsidRPr="00000000">
        <w:rPr>
          <w:sz w:val="18"/>
          <w:szCs w:val="18"/>
          <w:rtl w:val="0"/>
        </w:rPr>
        <w:t xml:space="preserve">Cynthia Zuckerman Hyman. Member HUM Obj 1 “engage students in” implies an application-level of Blooms but the objective is more at the level of analysis. HUM Obj 2 “students will become aware of” which can be interpreted as "understanding", but it is at the level of analysis, interpretation, and evaluation. Both outcomes are written at a higher level than is required, which is acceptable. The second outcome, specifically, covers a lot of information. Reviewer commented that it would be prudent to ensure that “and evaluate” is not inadvertently listed twice. Reviewers praised the course’s strong SLOs.  </w:t>
        <w:br w:type="textWrapping"/>
      </w:r>
    </w:p>
    <w:p w:rsidR="00000000" w:rsidDel="00000000" w:rsidP="00000000" w:rsidRDefault="00000000" w:rsidRPr="00000000" w14:paraId="00000029">
      <w:pPr>
        <w:numPr>
          <w:ilvl w:val="0"/>
          <w:numId w:val="2"/>
        </w:numPr>
        <w:spacing w:line="240" w:lineRule="auto"/>
        <w:ind w:left="720" w:hanging="360"/>
        <w:rPr>
          <w:sz w:val="18"/>
          <w:szCs w:val="18"/>
        </w:rPr>
      </w:pPr>
      <w:r w:rsidDel="00000000" w:rsidR="00000000" w:rsidRPr="00000000">
        <w:rPr>
          <w:b w:val="1"/>
          <w:sz w:val="18"/>
          <w:szCs w:val="18"/>
          <w:u w:val="single"/>
          <w:rtl w:val="0"/>
        </w:rPr>
        <w:t xml:space="preserve">HI 382 : History of Capitalism in America (new FAD)</w:t>
      </w:r>
      <w:r w:rsidDel="00000000" w:rsidR="00000000" w:rsidRPr="00000000">
        <w:rPr>
          <w:sz w:val="18"/>
          <w:szCs w:val="18"/>
          <w:rtl w:val="0"/>
        </w:rPr>
        <w:t xml:space="preserve">– </w:t>
      </w:r>
      <w:r w:rsidDel="00000000" w:rsidR="00000000" w:rsidRPr="00000000">
        <w:rPr>
          <w:i w:val="1"/>
          <w:sz w:val="18"/>
          <w:szCs w:val="18"/>
          <w:u w:val="single"/>
          <w:rtl w:val="0"/>
        </w:rPr>
        <w:t xml:space="preserve">Approved</w:t>
      </w:r>
      <w:r w:rsidDel="00000000" w:rsidR="00000000" w:rsidRPr="00000000">
        <w:rPr>
          <w:rtl w:val="0"/>
        </w:rPr>
      </w:r>
    </w:p>
    <w:p w:rsidR="00000000" w:rsidDel="00000000" w:rsidP="00000000" w:rsidRDefault="00000000" w:rsidRPr="00000000" w14:paraId="0000002A">
      <w:pPr>
        <w:spacing w:line="240" w:lineRule="auto"/>
        <w:ind w:left="720" w:firstLine="0"/>
        <w:rPr>
          <w:sz w:val="18"/>
          <w:szCs w:val="18"/>
        </w:rPr>
      </w:pPr>
      <w:r w:rsidDel="00000000" w:rsidR="00000000" w:rsidRPr="00000000">
        <w:rPr>
          <w:sz w:val="18"/>
          <w:szCs w:val="18"/>
          <w:rtl w:val="0"/>
        </w:rPr>
        <w:t xml:space="preserve">Discussion: This course was presented by Cynthia Zuckerman Hyman. No consequential feedback or discussion.</w:t>
        <w:br w:type="textWrapping"/>
      </w:r>
    </w:p>
    <w:p w:rsidR="00000000" w:rsidDel="00000000" w:rsidP="00000000" w:rsidRDefault="00000000" w:rsidRPr="00000000" w14:paraId="0000002B">
      <w:pPr>
        <w:numPr>
          <w:ilvl w:val="0"/>
          <w:numId w:val="2"/>
        </w:numPr>
        <w:spacing w:line="240" w:lineRule="auto"/>
        <w:ind w:left="720" w:hanging="360"/>
        <w:rPr>
          <w:sz w:val="18"/>
          <w:szCs w:val="18"/>
        </w:rPr>
      </w:pPr>
      <w:r w:rsidDel="00000000" w:rsidR="00000000" w:rsidRPr="00000000">
        <w:rPr>
          <w:b w:val="1"/>
          <w:sz w:val="18"/>
          <w:szCs w:val="18"/>
          <w:u w:val="single"/>
          <w:rtl w:val="0"/>
        </w:rPr>
        <w:t xml:space="preserve">WGS 200 : Introduction to Women's, Gender, and Sexuality Studies (new HUM)</w:t>
      </w:r>
      <w:r w:rsidDel="00000000" w:rsidR="00000000" w:rsidRPr="00000000">
        <w:rPr>
          <w:sz w:val="18"/>
          <w:szCs w:val="18"/>
          <w:rtl w:val="0"/>
        </w:rPr>
        <w:t xml:space="preserve">– </w:t>
      </w:r>
      <w:r w:rsidDel="00000000" w:rsidR="00000000" w:rsidRPr="00000000">
        <w:rPr>
          <w:i w:val="1"/>
          <w:sz w:val="18"/>
          <w:szCs w:val="18"/>
          <w:u w:val="single"/>
          <w:rtl w:val="0"/>
        </w:rPr>
        <w:t xml:space="preserve">Approved</w:t>
      </w:r>
      <w:r w:rsidDel="00000000" w:rsidR="00000000" w:rsidRPr="00000000">
        <w:rPr>
          <w:rtl w:val="0"/>
        </w:rPr>
      </w:r>
    </w:p>
    <w:p w:rsidR="00000000" w:rsidDel="00000000" w:rsidP="00000000" w:rsidRDefault="00000000" w:rsidRPr="00000000" w14:paraId="0000002C">
      <w:pPr>
        <w:spacing w:line="240" w:lineRule="auto"/>
        <w:ind w:left="720" w:firstLine="0"/>
        <w:rPr>
          <w:sz w:val="18"/>
          <w:szCs w:val="18"/>
        </w:rPr>
      </w:pPr>
      <w:r w:rsidDel="00000000" w:rsidR="00000000" w:rsidRPr="00000000">
        <w:rPr>
          <w:sz w:val="18"/>
          <w:szCs w:val="18"/>
          <w:rtl w:val="0"/>
        </w:rPr>
        <w:t xml:space="preserve">Discussion: This course was presented by James Brown (Proxy). No consequential feedback or discussion.</w:t>
      </w:r>
    </w:p>
    <w:p w:rsidR="00000000" w:rsidDel="00000000" w:rsidP="00000000" w:rsidRDefault="00000000" w:rsidRPr="00000000" w14:paraId="0000002D">
      <w:pPr>
        <w:spacing w:line="240" w:lineRule="auto"/>
        <w:rPr>
          <w:i w:val="1"/>
          <w:color w:val="000000"/>
          <w:sz w:val="18"/>
          <w:szCs w:val="18"/>
          <w:u w:val="single"/>
        </w:rPr>
      </w:pPr>
      <w:r w:rsidDel="00000000" w:rsidR="00000000" w:rsidRPr="00000000">
        <w:rPr>
          <w:rtl w:val="0"/>
        </w:rPr>
      </w:r>
    </w:p>
    <w:p w:rsidR="00000000" w:rsidDel="00000000" w:rsidP="00000000" w:rsidRDefault="00000000" w:rsidRPr="00000000" w14:paraId="0000002E">
      <w:pPr>
        <w:spacing w:line="240" w:lineRule="auto"/>
        <w:rPr>
          <w:i w:val="1"/>
          <w:color w:val="222222"/>
          <w:sz w:val="18"/>
          <w:szCs w:val="18"/>
          <w:highlight w:val="white"/>
          <w:u w:val="single"/>
        </w:rPr>
      </w:pPr>
      <w:r w:rsidDel="00000000" w:rsidR="00000000" w:rsidRPr="00000000">
        <w:rPr>
          <w:i w:val="1"/>
          <w:color w:val="222222"/>
          <w:sz w:val="18"/>
          <w:szCs w:val="18"/>
          <w:highlight w:val="white"/>
          <w:u w:val="single"/>
          <w:rtl w:val="0"/>
        </w:rPr>
        <w:t xml:space="preserve">Special Topics/HON Course Offerings</w:t>
      </w:r>
    </w:p>
    <w:p w:rsidR="00000000" w:rsidDel="00000000" w:rsidP="00000000" w:rsidRDefault="00000000" w:rsidRPr="00000000" w14:paraId="0000002F">
      <w:pPr>
        <w:spacing w:line="240" w:lineRule="auto"/>
        <w:rPr>
          <w:i w:val="1"/>
          <w:color w:val="222222"/>
          <w:sz w:val="18"/>
          <w:szCs w:val="18"/>
          <w:highlight w:val="white"/>
          <w:u w:val="singl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mallCaps w:val="0"/>
          <w:strike w:val="0"/>
          <w:color w:val="000000"/>
          <w:sz w:val="18"/>
          <w:szCs w:val="18"/>
          <w:u w:val="none"/>
          <w:vertAlign w:val="baseline"/>
        </w:rPr>
      </w:pPr>
      <w:r w:rsidDel="00000000" w:rsidR="00000000" w:rsidRPr="00000000">
        <w:rPr>
          <w:b w:val="1"/>
          <w:sz w:val="18"/>
          <w:szCs w:val="18"/>
          <w:u w:val="single"/>
          <w:rtl w:val="0"/>
        </w:rPr>
        <w:t xml:space="preserve">HON 293: Babylon Berlin: Sex, Drugs, and Cabaret (IP, GK)</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Approved </w:t>
      </w:r>
      <w:r w:rsidDel="00000000" w:rsidR="00000000" w:rsidRPr="00000000">
        <w:rPr>
          <w:i w:val="1"/>
          <w:sz w:val="18"/>
          <w:szCs w:val="18"/>
          <w:u w:val="single"/>
          <w:rtl w:val="0"/>
        </w:rPr>
        <w:t xml:space="preserve">with Suggestions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Discussion: This course was presented by </w:t>
      </w:r>
      <w:r w:rsidDel="00000000" w:rsidR="00000000" w:rsidRPr="00000000">
        <w:rPr>
          <w:sz w:val="18"/>
          <w:szCs w:val="18"/>
          <w:rtl w:val="0"/>
        </w:rPr>
        <w:t xml:space="preserve">Beth Fath</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Question about whether a</w:t>
      </w:r>
      <w:r w:rsidDel="00000000" w:rsidR="00000000" w:rsidRPr="00000000">
        <w:rPr>
          <w:sz w:val="18"/>
          <w:szCs w:val="18"/>
          <w:rtl w:val="0"/>
        </w:rPr>
        <w:t xml:space="preserve"> course can be approved for one category, but not the other. Li clarified that HON special topics courses work the same way as GEP Special Topics courses, where different numbers cover different categories and the combinations thereof. Approving the course for one category but not another would necessitate the use of a different HON number. The approval of one category but not another would also require an amendment to the motion on the floor of approval for both categories. Members made multiple comments about the weakness of the measures listed for the IP category in comparison to the GK category. Suggestions to increase the strength and clarity of the IP measures, specifically that the disciplines are more clearly called out in the measures. </w:t>
      </w:r>
      <w:r w:rsidDel="00000000" w:rsidR="00000000" w:rsidRPr="00000000">
        <w:rPr>
          <w:rtl w:val="0"/>
        </w:rPr>
      </w:r>
    </w:p>
    <w:p w:rsidR="00000000" w:rsidDel="00000000" w:rsidP="00000000" w:rsidRDefault="00000000" w:rsidRPr="00000000" w14:paraId="00000032">
      <w:pPr>
        <w:spacing w:line="240" w:lineRule="auto"/>
        <w:rPr>
          <w:b w:val="1"/>
          <w:sz w:val="18"/>
          <w:szCs w:val="18"/>
          <w:u w:val="single"/>
        </w:rPr>
      </w:pPr>
      <w:r w:rsidDel="00000000" w:rsidR="00000000" w:rsidRPr="00000000">
        <w:rPr>
          <w:rtl w:val="0"/>
        </w:rPr>
      </w:r>
    </w:p>
    <w:p w:rsidR="00000000" w:rsidDel="00000000" w:rsidP="00000000" w:rsidRDefault="00000000" w:rsidRPr="00000000" w14:paraId="00000033">
      <w:pPr>
        <w:spacing w:line="240" w:lineRule="auto"/>
        <w:rPr>
          <w:color w:val="222222"/>
          <w:sz w:val="18"/>
          <w:szCs w:val="18"/>
          <w:highlight w:val="white"/>
        </w:rPr>
      </w:pPr>
      <w:r w:rsidDel="00000000" w:rsidR="00000000" w:rsidRPr="00000000">
        <w:rPr>
          <w:i w:val="1"/>
          <w:color w:val="222222"/>
          <w:sz w:val="18"/>
          <w:szCs w:val="18"/>
          <w:highlight w:val="white"/>
          <w:u w:val="single"/>
          <w:rtl w:val="0"/>
        </w:rPr>
        <w:t xml:space="preserve">Discussion:</w:t>
      </w:r>
      <w:r w:rsidDel="00000000" w:rsidR="00000000" w:rsidRPr="00000000">
        <w:rPr>
          <w:color w:val="222222"/>
          <w:sz w:val="18"/>
          <w:szCs w:val="18"/>
          <w:highlight w:val="white"/>
          <w:rtl w:val="0"/>
        </w:rPr>
        <w:t xml:space="preserve"> GEP Elective/Category Discussion (Marcus, Chen, Clift)</w:t>
      </w:r>
    </w:p>
    <w:p w:rsidR="00000000" w:rsidDel="00000000" w:rsidP="00000000" w:rsidRDefault="00000000" w:rsidRPr="00000000" w14:paraId="00000034">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35">
      <w:pPr>
        <w:spacing w:line="240" w:lineRule="auto"/>
        <w:rPr>
          <w:color w:val="222222"/>
          <w:sz w:val="18"/>
          <w:szCs w:val="18"/>
          <w:highlight w:val="white"/>
        </w:rPr>
      </w:pPr>
      <w:r w:rsidDel="00000000" w:rsidR="00000000" w:rsidRPr="00000000">
        <w:rPr>
          <w:color w:val="222222"/>
          <w:sz w:val="18"/>
          <w:szCs w:val="18"/>
          <w:highlight w:val="white"/>
          <w:rtl w:val="0"/>
        </w:rPr>
        <w:t xml:space="preserve">The group discussed updates to the catalog, SIS catalog, and CIM for Courses and also how these relate to the start of the discussion regarding replacing the GEP Elective with a new requirement/category. Charles and Helen confirmed that current changes occurred independently from CUE discussions and will not negatively affect current students. Charles will bring operational information to the Associate Dean’s group. Helen shared thanks from the Provost regarding CUE’s past and ongoing work, as well as some considerations that may affect CUE’s ongoing discussion (primarily, the shift in accreditors and their standards and the relative lack of direct assessment of the GEP itself, which could show gaps in interest or need). </w:t>
      </w:r>
    </w:p>
    <w:p w:rsidR="00000000" w:rsidDel="00000000" w:rsidP="00000000" w:rsidRDefault="00000000" w:rsidRPr="00000000" w14:paraId="00000036">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37">
      <w:pPr>
        <w:spacing w:line="240" w:lineRule="auto"/>
        <w:rPr>
          <w:color w:val="222222"/>
          <w:sz w:val="18"/>
          <w:szCs w:val="18"/>
          <w:highlight w:val="white"/>
        </w:rPr>
      </w:pPr>
      <w:r w:rsidDel="00000000" w:rsidR="00000000" w:rsidRPr="00000000">
        <w:rPr>
          <w:color w:val="222222"/>
          <w:sz w:val="18"/>
          <w:szCs w:val="18"/>
          <w:highlight w:val="white"/>
          <w:rtl w:val="0"/>
        </w:rPr>
        <w:t xml:space="preserve">Members discussed the definition of the GEP Elective, and that the decision of whether or not to create a new category with objectives (or to restructure the GEP itself) will affect that definition. The possibility, for example, was raised of elevating the Global Knowledge category from a co-requisite to 3 credit hours. Members also decided to focus on planning this year, including discussions of assessment of the GEP, GEP structures, etc. to have information that can inform future implementation once standards that may affect or shape a GEP are more well-known. The working group will proceed as-needed week by week. </w:t>
      </w:r>
    </w:p>
    <w:p w:rsidR="00000000" w:rsidDel="00000000" w:rsidP="00000000" w:rsidRDefault="00000000" w:rsidRPr="00000000" w14:paraId="00000038">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39">
      <w:pPr>
        <w:spacing w:line="240" w:lineRule="auto"/>
        <w:rPr>
          <w:color w:val="222222"/>
          <w:sz w:val="18"/>
          <w:szCs w:val="18"/>
          <w:highlight w:val="white"/>
        </w:rPr>
      </w:pPr>
      <w:r w:rsidDel="00000000" w:rsidR="00000000" w:rsidRPr="00000000">
        <w:rPr>
          <w:color w:val="222222"/>
          <w:sz w:val="18"/>
          <w:szCs w:val="18"/>
          <w:highlight w:val="white"/>
          <w:rtl w:val="0"/>
        </w:rPr>
        <w:t xml:space="preserve">Helen and Latasha also shared the </w:t>
      </w:r>
      <w:hyperlink r:id="rId8">
        <w:r w:rsidDel="00000000" w:rsidR="00000000" w:rsidRPr="00000000">
          <w:rPr>
            <w:color w:val="1155cc"/>
            <w:sz w:val="18"/>
            <w:szCs w:val="18"/>
            <w:highlight w:val="white"/>
            <w:u w:val="single"/>
            <w:rtl w:val="0"/>
          </w:rPr>
          <w:t xml:space="preserve">Innovator Accelerator program out of OASIS</w:t>
        </w:r>
      </w:hyperlink>
      <w:r w:rsidDel="00000000" w:rsidR="00000000" w:rsidRPr="00000000">
        <w:rPr>
          <w:color w:val="222222"/>
          <w:sz w:val="18"/>
          <w:szCs w:val="18"/>
          <w:highlight w:val="white"/>
          <w:rtl w:val="0"/>
        </w:rPr>
        <w:t xml:space="preserve">.</w:t>
      </w:r>
    </w:p>
    <w:p w:rsidR="00000000" w:rsidDel="00000000" w:rsidP="00000000" w:rsidRDefault="00000000" w:rsidRPr="00000000" w14:paraId="0000003A">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3B">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3C">
      <w:pPr>
        <w:spacing w:line="240" w:lineRule="auto"/>
        <w:rPr>
          <w:sz w:val="18"/>
          <w:szCs w:val="18"/>
        </w:rPr>
      </w:pPr>
      <w:r w:rsidDel="00000000" w:rsidR="00000000" w:rsidRPr="00000000">
        <w:rPr>
          <w:color w:val="222222"/>
          <w:sz w:val="18"/>
          <w:szCs w:val="18"/>
          <w:highlight w:val="white"/>
          <w:rtl w:val="0"/>
        </w:rPr>
        <w:t xml:space="preserve">Meeting adjourned at </w:t>
      </w:r>
      <w:r w:rsidDel="00000000" w:rsidR="00000000" w:rsidRPr="00000000">
        <w:rPr>
          <w:color w:val="222222"/>
          <w:sz w:val="18"/>
          <w:szCs w:val="18"/>
          <w:rtl w:val="0"/>
        </w:rPr>
        <w:t xml:space="preserve">2:37</w:t>
      </w:r>
      <w:r w:rsidDel="00000000" w:rsidR="00000000" w:rsidRPr="00000000">
        <w:rPr>
          <w:color w:val="222222"/>
          <w:sz w:val="18"/>
          <w:szCs w:val="18"/>
          <w:highlight w:val="white"/>
          <w:rtl w:val="0"/>
        </w:rPr>
        <w:t xml:space="preserve"> PM</w:t>
        <w:tab/>
        <w:tab/>
        <w:tab/>
        <w:tab/>
        <w:t xml:space="preserve">              </w:t>
      </w:r>
      <w:r w:rsidDel="00000000" w:rsidR="00000000" w:rsidRPr="00000000">
        <w:rPr>
          <w:i w:val="1"/>
          <w:sz w:val="18"/>
          <w:szCs w:val="18"/>
          <w:rtl w:val="0"/>
        </w:rPr>
        <w:t xml:space="preserve">Respectfully submitted by Annabel Breen and Li Marcus</w:t>
      </w:r>
      <w:r w:rsidDel="00000000" w:rsidR="00000000" w:rsidRPr="00000000">
        <w:rPr>
          <w:rtl w:val="0"/>
        </w:rPr>
      </w:r>
    </w:p>
    <w:p w:rsidR="00000000" w:rsidDel="00000000" w:rsidP="00000000" w:rsidRDefault="00000000" w:rsidRPr="00000000" w14:paraId="0000003D">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3E">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3F">
      <w:pPr>
        <w:spacing w:line="240" w:lineRule="auto"/>
        <w:ind w:firstLine="720"/>
        <w:rPr>
          <w:sz w:val="18"/>
          <w:szCs w:val="18"/>
        </w:rPr>
      </w:pPr>
      <w:r w:rsidDel="00000000" w:rsidR="00000000" w:rsidRPr="00000000">
        <w:rPr>
          <w:rtl w:val="0"/>
        </w:rPr>
      </w:r>
    </w:p>
    <w:sectPr>
      <w:type w:val="continuous"/>
      <w:pgSz w:h="15840" w:w="12240" w:orient="portrait"/>
      <w:pgMar w:bottom="1440" w:top="1440" w:left="1008" w:right="100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tabs>
        <w:tab w:val="center" w:leader="none" w:pos="4320"/>
        <w:tab w:val="right" w:leader="none" w:pos="8640"/>
      </w:tabs>
      <w:spacing w:line="240" w:lineRule="auto"/>
      <w:jc w:val="righ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drawing>
        <wp:inline distB="0" distT="0" distL="0" distR="0">
          <wp:extent cx="1228725" cy="590550"/>
          <wp:effectExtent b="0" l="0" r="0" t="0"/>
          <wp:docPr descr="Text&#10;&#10;Description automatically generated with medium confidence" id="3" name="image1.png"/>
          <a:graphic>
            <a:graphicData uri="http://schemas.openxmlformats.org/drawingml/2006/picture">
              <pic:pic>
                <pic:nvPicPr>
                  <pic:cNvPr descr="Text&#10;&#10;Description automatically generated with medium confidence" id="0" name="image1.png"/>
                  <pic:cNvPicPr preferRelativeResize="0"/>
                </pic:nvPicPr>
                <pic:blipFill>
                  <a:blip r:embed="rId1"/>
                  <a:srcRect b="0" l="0" r="0" t="0"/>
                  <a:stretch>
                    <a:fillRect/>
                  </a:stretch>
                </pic:blipFill>
                <pic:spPr>
                  <a:xfrm>
                    <a:off x="0" y="0"/>
                    <a:ext cx="1228725" cy="59055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4924425</wp:posOffset>
              </wp:positionH>
              <wp:positionV relativeFrom="paragraph">
                <wp:posOffset>0</wp:posOffset>
              </wp:positionV>
              <wp:extent cx="2005330" cy="615315"/>
              <wp:effectExtent b="0" l="0" r="0" t="0"/>
              <wp:wrapSquare wrapText="bothSides" distB="0" distT="0" distL="114300" distR="114300"/>
              <wp:docPr id="1" name=""/>
              <a:graphic>
                <a:graphicData uri="http://schemas.microsoft.com/office/word/2010/wordprocessingShape">
                  <wps:wsp>
                    <wps:cNvSpPr/>
                    <wps:cNvPr id="2" name="Shape 2"/>
                    <wps:spPr>
                      <a:xfrm>
                        <a:off x="4348098" y="3477105"/>
                        <a:ext cx="1995805" cy="605790"/>
                      </a:xfrm>
                      <a:prstGeom prst="rect">
                        <a:avLst/>
                      </a:prstGeom>
                      <a:noFill/>
                      <a:ln>
                        <a:noFill/>
                      </a:ln>
                    </wps:spPr>
                    <wps:txbx>
                      <w:txbxContent>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t xml:space="preserve">Campus Box 7105</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211A Park Shops</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Raleigh, NC 27695-7105</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P: 919.515.9769</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4924425</wp:posOffset>
              </wp:positionH>
              <wp:positionV relativeFrom="paragraph">
                <wp:posOffset>0</wp:posOffset>
              </wp:positionV>
              <wp:extent cx="2005330" cy="61531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005330" cy="6153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1390650</wp:posOffset>
              </wp:positionH>
              <wp:positionV relativeFrom="paragraph">
                <wp:posOffset>0</wp:posOffset>
              </wp:positionV>
              <wp:extent cx="3533775" cy="828675"/>
              <wp:effectExtent b="0" l="0" r="0" t="0"/>
              <wp:wrapSquare wrapText="bothSides" distB="0" distT="0" distL="114300" distR="114300"/>
              <wp:docPr id="2" name=""/>
              <a:graphic>
                <a:graphicData uri="http://schemas.microsoft.com/office/word/2010/wordprocessingShape">
                  <wps:wsp>
                    <wps:cNvSpPr/>
                    <wps:cNvPr id="3" name="Shape 3"/>
                    <wps:spPr>
                      <a:xfrm>
                        <a:off x="3583875" y="3370425"/>
                        <a:ext cx="3524250" cy="819150"/>
                      </a:xfrm>
                      <a:prstGeom prst="rect">
                        <a:avLst/>
                      </a:prstGeom>
                      <a:noFill/>
                      <a:ln>
                        <a:noFill/>
                      </a:ln>
                    </wps:spPr>
                    <wps:txbx>
                      <w:txbxContent>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Office of Undergraduate Courses, Curricula, and Academic Standards</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5"/>
                              <w:u w:val="single"/>
                              <w:vertAlign w:val="baseline"/>
                            </w:rPr>
                            <w:t xml:space="preserve">oucc.dasa.ncsu.edu</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u w:val="single"/>
                              <w:vertAlign w:val="baseline"/>
                            </w:rPr>
                          </w:r>
                          <w:r w:rsidDel="00000000" w:rsidR="00000000" w:rsidRPr="00000000">
                            <w:rPr>
                              <w:rFonts w:ascii="Arial" w:cs="Arial" w:eastAsia="Arial" w:hAnsi="Arial"/>
                              <w:b w:val="0"/>
                              <w:i w:val="0"/>
                              <w:smallCaps w:val="0"/>
                              <w:strike w:val="0"/>
                              <w:color w:val="000000"/>
                              <w:sz w:val="15"/>
                              <w:u w:val="single"/>
                              <w:vertAlign w:val="baseline"/>
                            </w:rPr>
                            <w:t xml:space="preserve">courses-curricula@ncsu.edu</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u w:val="single"/>
                              <w:vertAlign w:val="baseline"/>
                            </w:rPr>
                          </w:r>
                          <w:r w:rsidDel="00000000" w:rsidR="00000000" w:rsidRPr="00000000">
                            <w:rPr>
                              <w:rFonts w:ascii="Arial" w:cs="Arial" w:eastAsia="Arial" w:hAnsi="Arial"/>
                              <w:b w:val="0"/>
                              <w:i w:val="0"/>
                              <w:smallCaps w:val="0"/>
                              <w:strike w:val="0"/>
                              <w:color w:val="000000"/>
                              <w:sz w:val="15"/>
                              <w:vertAlign w:val="baseline"/>
                            </w:rPr>
                            <w:t xml:space="preserve">University College – Division of Academic and Student Affairs</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1390650</wp:posOffset>
              </wp:positionH>
              <wp:positionV relativeFrom="paragraph">
                <wp:posOffset>0</wp:posOffset>
              </wp:positionV>
              <wp:extent cx="3533775" cy="828675"/>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533775" cy="828675"/>
                      </a:xfrm>
                      <a:prstGeom prst="rect"/>
                      <a:ln/>
                    </pic:spPr>
                  </pic:pic>
                </a:graphicData>
              </a:graphic>
            </wp:anchor>
          </w:drawing>
        </mc:Fallback>
      </mc:AlternateConten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9"/>
        <w:szCs w:val="19"/>
        <w:lang w:val="en-US"/>
      </w:rPr>
    </w:rPrDefault>
    <w:pPrDefault>
      <w:pPr>
        <w:spacing w:line="30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s://docs.google.com/document/d/1qywMrSWY73aUxbAvY-g-k9yVQZw_F3-Pr8RecIqTgRY/edit?usp=sharing" TargetMode="External"/><Relationship Id="rId8" Type="http://schemas.openxmlformats.org/officeDocument/2006/relationships/hyperlink" Target="https://provost.ncsu.edu/academic-strategy-innovation-and-solutions/accelerat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