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30</w:t>
      </w:r>
      <w:r w:rsidDel="00000000" w:rsidR="00000000" w:rsidRPr="00000000">
        <w:rPr>
          <w:sz w:val="18"/>
          <w:szCs w:val="18"/>
          <w:rtl w:val="0"/>
        </w:rPr>
        <w:t xml:space="preserve"> September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Anna Behler</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Christopher DePerno</w:t>
      </w:r>
    </w:p>
    <w:p w:rsidR="00000000" w:rsidDel="00000000" w:rsidP="00000000" w:rsidRDefault="00000000" w:rsidRPr="00000000" w14:paraId="00000016">
      <w:pPr>
        <w:spacing w:after="120" w:line="240" w:lineRule="auto"/>
        <w:rPr>
          <w:sz w:val="18"/>
          <w:szCs w:val="18"/>
        </w:rPr>
      </w:pPr>
      <w:r w:rsidDel="00000000" w:rsidR="00000000" w:rsidRPr="00000000">
        <w:rPr>
          <w:rtl w:val="0"/>
        </w:rPr>
      </w:r>
    </w:p>
    <w:p w:rsidR="00000000" w:rsidDel="00000000" w:rsidP="00000000" w:rsidRDefault="00000000" w:rsidRPr="00000000" w14:paraId="00000017">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Tom Koch, Kirsten Paige, Mia Self, Noah Strote</w:t>
      </w:r>
      <w:r w:rsidDel="00000000" w:rsidR="00000000" w:rsidRPr="00000000">
        <w:rPr>
          <w:rtl w:val="0"/>
        </w:rPr>
      </w:r>
    </w:p>
    <w:p w:rsidR="00000000" w:rsidDel="00000000" w:rsidP="00000000" w:rsidRDefault="00000000" w:rsidRPr="00000000" w14:paraId="00000018">
      <w:pPr>
        <w:spacing w:after="120" w:line="240" w:lineRule="auto"/>
        <w:rPr>
          <w:sz w:val="18"/>
          <w:szCs w:val="18"/>
          <w:highlight w:val="yellow"/>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Mukund Vora, ​​Annabel Breen</w:t>
      </w:r>
      <w:r w:rsidDel="00000000" w:rsidR="00000000" w:rsidRPr="00000000">
        <w:rPr>
          <w:sz w:val="18"/>
          <w:szCs w:val="18"/>
          <w:highlight w:val="yellow"/>
          <w:rtl w:val="0"/>
        </w:rPr>
        <w:t xml:space="preserve"> </w:t>
      </w:r>
    </w:p>
    <w:p w:rsidR="00000000" w:rsidDel="00000000" w:rsidP="00000000" w:rsidRDefault="00000000" w:rsidRPr="00000000" w14:paraId="00000019">
      <w:pPr>
        <w:spacing w:after="120" w:line="240" w:lineRule="auto"/>
        <w:rPr>
          <w:b w:val="1"/>
          <w:sz w:val="18"/>
          <w:szCs w:val="18"/>
        </w:rPr>
      </w:pPr>
      <w:r w:rsidDel="00000000" w:rsidR="00000000" w:rsidRPr="00000000">
        <w:rPr>
          <w:b w:val="1"/>
          <w:sz w:val="18"/>
          <w:szCs w:val="18"/>
          <w:rtl w:val="0"/>
        </w:rPr>
        <w:t xml:space="preserve">WELCOME AND INTRODUCTIONS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Welcomed every</w:t>
      </w:r>
      <w:r w:rsidDel="00000000" w:rsidR="00000000" w:rsidRPr="00000000">
        <w:rPr>
          <w:sz w:val="18"/>
          <w:szCs w:val="18"/>
          <w:rtl w:val="0"/>
        </w:rPr>
        <w:t xml:space="preserve">one and asked guests to introduce themselves.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i w:val="1"/>
          <w:sz w:val="18"/>
          <w:szCs w:val="18"/>
          <w:rtl w:val="0"/>
        </w:rPr>
        <w:t xml:space="preserve"> Li welcomed Annabel Breen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16 September 2022 - </w:t>
      </w:r>
      <w:r w:rsidDel="00000000" w:rsidR="00000000" w:rsidRPr="00000000">
        <w:rPr>
          <w:i w:val="1"/>
          <w:sz w:val="18"/>
          <w:szCs w:val="18"/>
          <w:rtl w:val="0"/>
        </w:rPr>
        <w:t xml:space="preserve">Approved</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Steven Miller</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000000"/>
          <w:sz w:val="18"/>
          <w:szCs w:val="18"/>
        </w:rPr>
      </w:pPr>
      <w:r w:rsidDel="00000000" w:rsidR="00000000" w:rsidRPr="00000000">
        <w:rPr>
          <w:rtl w:val="0"/>
        </w:rPr>
      </w:r>
    </w:p>
    <w:p w:rsidR="00000000" w:rsidDel="00000000" w:rsidP="00000000" w:rsidRDefault="00000000" w:rsidRPr="00000000" w14:paraId="0000001E">
      <w:pPr>
        <w:spacing w:line="240" w:lineRule="auto"/>
        <w:rPr>
          <w:b w:val="1"/>
          <w:color w:val="000000"/>
          <w:sz w:val="18"/>
          <w:szCs w:val="18"/>
        </w:rPr>
      </w:pPr>
      <w:r w:rsidDel="00000000" w:rsidR="00000000" w:rsidRPr="00000000">
        <w:rPr>
          <w:rtl w:val="0"/>
        </w:rPr>
      </w:r>
    </w:p>
    <w:p w:rsidR="00000000" w:rsidDel="00000000" w:rsidP="00000000" w:rsidRDefault="00000000" w:rsidRPr="00000000" w14:paraId="0000001F">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0">
      <w:pPr>
        <w:spacing w:line="240" w:lineRule="auto"/>
        <w:rPr>
          <w:color w:val="000000"/>
          <w:sz w:val="18"/>
          <w:szCs w:val="18"/>
        </w:rPr>
      </w:pPr>
      <w:r w:rsidDel="00000000" w:rsidR="00000000" w:rsidRPr="00000000">
        <w:rPr>
          <w:rtl w:val="0"/>
        </w:rPr>
      </w:r>
    </w:p>
    <w:p w:rsidR="00000000" w:rsidDel="00000000" w:rsidP="00000000" w:rsidRDefault="00000000" w:rsidRPr="00000000" w14:paraId="00000021">
      <w:pPr>
        <w:spacing w:line="240" w:lineRule="auto"/>
        <w:rPr>
          <w:color w:val="000000"/>
          <w:sz w:val="18"/>
          <w:szCs w:val="18"/>
          <w:u w:val="single"/>
        </w:rPr>
      </w:pPr>
      <w:r w:rsidDel="00000000" w:rsidR="00000000" w:rsidRPr="00000000">
        <w:rPr>
          <w:i w:val="1"/>
          <w:color w:val="000000"/>
          <w:sz w:val="18"/>
          <w:szCs w:val="18"/>
          <w:u w:val="single"/>
          <w:rtl w:val="0"/>
        </w:rPr>
        <w:t xml:space="preserve">Consent Agenda</w:t>
      </w:r>
      <w:r w:rsidDel="00000000" w:rsidR="00000000" w:rsidRPr="00000000">
        <w:rPr>
          <w:color w:val="000000"/>
          <w:sz w:val="18"/>
          <w:szCs w:val="18"/>
          <w:rtl w:val="0"/>
        </w:rPr>
        <w:t xml:space="preserve"> – </w:t>
      </w:r>
      <w:r w:rsidDel="00000000" w:rsidR="00000000" w:rsidRPr="00000000">
        <w:rPr>
          <w:i w:val="1"/>
          <w:color w:val="000000"/>
          <w:sz w:val="18"/>
          <w:szCs w:val="18"/>
          <w:u w:val="single"/>
          <w:rtl w:val="0"/>
        </w:rPr>
        <w:t xml:space="preserve">A</w:t>
      </w:r>
      <w:r w:rsidDel="00000000" w:rsidR="00000000" w:rsidRPr="00000000">
        <w:rPr>
          <w:i w:val="1"/>
          <w:color w:val="000000"/>
          <w:sz w:val="18"/>
          <w:szCs w:val="18"/>
          <w:u w:val="single"/>
          <w:rtl w:val="0"/>
        </w:rPr>
        <w:t xml:space="preserve">pproved</w:t>
      </w:r>
      <w:r w:rsidDel="00000000" w:rsidR="00000000" w:rsidRPr="00000000">
        <w:rPr>
          <w:rtl w:val="0"/>
        </w:rPr>
      </w:r>
    </w:p>
    <w:p w:rsidR="00000000" w:rsidDel="00000000" w:rsidP="00000000" w:rsidRDefault="00000000" w:rsidRPr="00000000" w14:paraId="00000022">
      <w:pPr>
        <w:spacing w:line="240" w:lineRule="auto"/>
        <w:rPr>
          <w:sz w:val="18"/>
          <w:szCs w:val="18"/>
        </w:rPr>
      </w:pPr>
      <w:r w:rsidDel="00000000" w:rsidR="00000000" w:rsidRPr="00000000">
        <w:rPr>
          <w:color w:val="000000"/>
          <w:sz w:val="18"/>
          <w:szCs w:val="18"/>
          <w:rtl w:val="0"/>
        </w:rPr>
        <w:t xml:space="preserve">Discussion: The consent agenda was </w:t>
      </w:r>
      <w:r w:rsidDel="00000000" w:rsidR="00000000" w:rsidRPr="00000000">
        <w:rPr>
          <w:sz w:val="18"/>
          <w:szCs w:val="18"/>
          <w:rtl w:val="0"/>
        </w:rPr>
        <w:t xml:space="preserve">moved to approve </w:t>
      </w:r>
      <w:r w:rsidDel="00000000" w:rsidR="00000000" w:rsidRPr="00000000">
        <w:rPr>
          <w:sz w:val="18"/>
          <w:szCs w:val="18"/>
          <w:rtl w:val="0"/>
        </w:rPr>
        <w:t xml:space="preserve">by Steven Miller.</w:t>
      </w:r>
      <w:r w:rsidDel="00000000" w:rsidR="00000000" w:rsidRPr="00000000">
        <w:rPr>
          <w:rtl w:val="0"/>
        </w:rPr>
      </w:r>
    </w:p>
    <w:p w:rsidR="00000000" w:rsidDel="00000000" w:rsidP="00000000" w:rsidRDefault="00000000" w:rsidRPr="00000000" w14:paraId="00000023">
      <w:pPr>
        <w:spacing w:line="240" w:lineRule="auto"/>
        <w:rPr>
          <w:color w:val="000000"/>
          <w:sz w:val="18"/>
          <w:szCs w:val="18"/>
        </w:rPr>
      </w:pPr>
      <w:r w:rsidDel="00000000" w:rsidR="00000000" w:rsidRPr="00000000">
        <w:rPr>
          <w:rtl w:val="0"/>
        </w:rPr>
      </w:r>
    </w:p>
    <w:p w:rsidR="00000000" w:rsidDel="00000000" w:rsidP="00000000" w:rsidRDefault="00000000" w:rsidRPr="00000000" w14:paraId="00000024">
      <w:pPr>
        <w:spacing w:line="240" w:lineRule="auto"/>
        <w:rPr>
          <w:sz w:val="18"/>
          <w:szCs w:val="18"/>
        </w:rPr>
      </w:pPr>
      <w:r w:rsidDel="00000000" w:rsidR="00000000" w:rsidRPr="00000000">
        <w:rPr>
          <w:i w:val="1"/>
          <w:sz w:val="18"/>
          <w:szCs w:val="18"/>
          <w:u w:val="single"/>
          <w:rtl w:val="0"/>
        </w:rPr>
        <w:t xml:space="preserve">Review Courses for GEP</w:t>
      </w:r>
      <w:r w:rsidDel="00000000" w:rsidR="00000000" w:rsidRPr="00000000">
        <w:rPr>
          <w:rtl w:val="0"/>
        </w:rPr>
      </w:r>
    </w:p>
    <w:p w:rsidR="00000000" w:rsidDel="00000000" w:rsidP="00000000" w:rsidRDefault="00000000" w:rsidRPr="00000000" w14:paraId="00000025">
      <w:pPr>
        <w:spacing w:line="240" w:lineRule="auto"/>
        <w:rPr>
          <w:sz w:val="18"/>
          <w:szCs w:val="18"/>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THE 103 : Introduction to the Theatre</w:t>
      </w:r>
      <w:r w:rsidDel="00000000" w:rsidR="00000000" w:rsidRPr="00000000">
        <w:rPr>
          <w:b w:val="1"/>
          <w:sz w:val="18"/>
          <w:szCs w:val="18"/>
          <w:u w:val="single"/>
          <w:rtl w:val="0"/>
        </w:rPr>
        <w:t xml:space="preserve"> (VPA</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27">
      <w:pPr>
        <w:spacing w:line="240" w:lineRule="auto"/>
        <w:ind w:left="720" w:firstLine="0"/>
        <w:rPr>
          <w:sz w:val="18"/>
          <w:szCs w:val="18"/>
        </w:rPr>
      </w:pPr>
      <w:r w:rsidDel="00000000" w:rsidR="00000000" w:rsidRPr="00000000">
        <w:rPr>
          <w:sz w:val="18"/>
          <w:szCs w:val="18"/>
          <w:rtl w:val="0"/>
        </w:rPr>
        <w:t xml:space="preserve">Discussion: This course was presented by Nathan Leaf. The instructor, Mia Self was present for any questions. </w:t>
      </w:r>
    </w:p>
    <w:p w:rsidR="00000000" w:rsidDel="00000000" w:rsidP="00000000" w:rsidRDefault="00000000" w:rsidRPr="00000000" w14:paraId="00000028">
      <w:pPr>
        <w:spacing w:line="240" w:lineRule="auto"/>
        <w:ind w:left="720" w:firstLine="0"/>
        <w:rPr>
          <w:sz w:val="18"/>
          <w:szCs w:val="18"/>
        </w:rPr>
      </w:pPr>
      <w:r w:rsidDel="00000000" w:rsidR="00000000" w:rsidRPr="00000000">
        <w:rPr>
          <w:sz w:val="18"/>
          <w:szCs w:val="18"/>
          <w:rtl w:val="0"/>
        </w:rPr>
        <w:t xml:space="preserve">One of the reviewer had question on Objective#1. The objective had the term “identify” which is not strong enough as compared to words “identify and define” in the measure. The objective should be reworded. Another reviewer mentioned that Objective#2 has the term “analyze” which is under question as the measure has the word “describe” which is an understanding level verb and the reviewer suggested wordsmithing. After the guest described the course, member suggested using ‘compare’ to capture the differences in culture of modern plays to traditional Greek plays. </w:t>
      </w:r>
    </w:p>
    <w:p w:rsidR="00000000" w:rsidDel="00000000" w:rsidP="00000000" w:rsidRDefault="00000000" w:rsidRPr="00000000" w14:paraId="00000029">
      <w:pPr>
        <w:spacing w:line="240" w:lineRule="auto"/>
        <w:ind w:left="720" w:firstLine="0"/>
        <w:rPr>
          <w:sz w:val="18"/>
          <w:szCs w:val="18"/>
        </w:rPr>
      </w:pPr>
      <w:r w:rsidDel="00000000" w:rsidR="00000000" w:rsidRPr="00000000">
        <w:rPr>
          <w:sz w:val="18"/>
          <w:szCs w:val="18"/>
          <w:rtl w:val="0"/>
        </w:rPr>
        <w:t xml:space="preserve">The instructor mentioned that the student should “pull the play apart, talk about the relationship between the component parts, etc.” The word “analyze” would be ideal for comparative study for Objective#2. The same is true for Objective#1.</w:t>
      </w:r>
    </w:p>
    <w:p w:rsidR="00000000" w:rsidDel="00000000" w:rsidP="00000000" w:rsidRDefault="00000000" w:rsidRPr="00000000" w14:paraId="0000002A">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2B">
      <w:pPr>
        <w:spacing w:line="240" w:lineRule="auto"/>
        <w:ind w:left="720" w:firstLine="0"/>
        <w:rPr>
          <w:sz w:val="18"/>
          <w:szCs w:val="18"/>
        </w:rPr>
      </w:pPr>
      <w:r w:rsidDel="00000000" w:rsidR="00000000" w:rsidRPr="00000000">
        <w:rPr>
          <w:sz w:val="18"/>
          <w:szCs w:val="18"/>
          <w:rtl w:val="0"/>
        </w:rPr>
        <w:t xml:space="preserve">The chair thanked the instructor for her attendance given how valuable the instructor’s answers were.</w:t>
      </w:r>
    </w:p>
    <w:p w:rsidR="00000000" w:rsidDel="00000000" w:rsidP="00000000" w:rsidRDefault="00000000" w:rsidRPr="00000000" w14:paraId="0000002C">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D">
      <w:pPr>
        <w:spacing w:line="240" w:lineRule="auto"/>
        <w:ind w:firstLine="720"/>
        <w:rPr>
          <w:sz w:val="18"/>
          <w:szCs w:val="18"/>
        </w:rPr>
      </w:pPr>
      <w:r w:rsidDel="00000000" w:rsidR="00000000" w:rsidRPr="00000000">
        <w:rPr>
          <w:sz w:val="18"/>
          <w:szCs w:val="18"/>
          <w:rtl w:val="0"/>
        </w:rPr>
        <w:t xml:space="preserve">The instructor suggested to add “identify and analyze” for objective #1 to raise the level of the verb.</w:t>
      </w:r>
    </w:p>
    <w:p w:rsidR="00000000" w:rsidDel="00000000" w:rsidP="00000000" w:rsidRDefault="00000000" w:rsidRPr="00000000" w14:paraId="0000002E">
      <w:pPr>
        <w:spacing w:line="240" w:lineRule="auto"/>
        <w:ind w:firstLine="720"/>
        <w:rPr>
          <w:sz w:val="18"/>
          <w:szCs w:val="18"/>
        </w:rPr>
      </w:pPr>
      <w:r w:rsidDel="00000000" w:rsidR="00000000" w:rsidRPr="00000000">
        <w:rPr>
          <w:sz w:val="18"/>
          <w:szCs w:val="18"/>
          <w:rtl w:val="0"/>
        </w:rPr>
        <w:t xml:space="preserve">The instructor suggested to add “analyze” in place of describe for measure#2 to raise the level of the verb.</w:t>
      </w:r>
    </w:p>
    <w:p w:rsidR="00000000" w:rsidDel="00000000" w:rsidP="00000000" w:rsidRDefault="00000000" w:rsidRPr="00000000" w14:paraId="0000002F">
      <w:pPr>
        <w:spacing w:line="240" w:lineRule="auto"/>
        <w:ind w:firstLine="720"/>
        <w:rPr>
          <w:sz w:val="18"/>
          <w:szCs w:val="18"/>
        </w:rPr>
      </w:pPr>
      <w:r w:rsidDel="00000000" w:rsidR="00000000" w:rsidRPr="00000000">
        <w:rPr>
          <w:rtl w:val="0"/>
        </w:rPr>
      </w:r>
    </w:p>
    <w:p w:rsidR="00000000" w:rsidDel="00000000" w:rsidP="00000000" w:rsidRDefault="00000000" w:rsidRPr="00000000" w14:paraId="00000030">
      <w:pPr>
        <w:spacing w:line="240" w:lineRule="auto"/>
        <w:ind w:firstLine="720"/>
        <w:rPr>
          <w:sz w:val="18"/>
          <w:szCs w:val="18"/>
        </w:rPr>
      </w:pPr>
      <w:r w:rsidDel="00000000" w:rsidR="00000000" w:rsidRPr="00000000">
        <w:rPr>
          <w:sz w:val="18"/>
          <w:szCs w:val="18"/>
          <w:rtl w:val="0"/>
        </w:rPr>
        <w:t xml:space="preserve">Nancy motioned to amend the motion to approved pending including ‘analyze’ to both the first and second outcomes. </w:t>
      </w:r>
    </w:p>
    <w:p w:rsidR="00000000" w:rsidDel="00000000" w:rsidP="00000000" w:rsidRDefault="00000000" w:rsidRPr="00000000" w14:paraId="00000031">
      <w:pPr>
        <w:spacing w:line="240" w:lineRule="auto"/>
        <w:ind w:firstLine="720"/>
        <w:rPr>
          <w:sz w:val="18"/>
          <w:szCs w:val="18"/>
        </w:rPr>
      </w:pPr>
      <w:r w:rsidDel="00000000" w:rsidR="00000000" w:rsidRPr="00000000">
        <w:rPr>
          <w:sz w:val="18"/>
          <w:szCs w:val="18"/>
          <w:rtl w:val="0"/>
        </w:rPr>
        <w:t xml:space="preserve">*Member clarified pending motions do not return to the committee for review.</w:t>
      </w:r>
    </w:p>
    <w:p w:rsidR="00000000" w:rsidDel="00000000" w:rsidP="00000000" w:rsidRDefault="00000000" w:rsidRPr="00000000" w14:paraId="00000032">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33">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MUS 202 : Introduction to Music Literature II</w:t>
      </w:r>
      <w:r w:rsidDel="00000000" w:rsidR="00000000" w:rsidRPr="00000000">
        <w:rPr>
          <w:b w:val="1"/>
          <w:sz w:val="18"/>
          <w:szCs w:val="18"/>
          <w:u w:val="single"/>
          <w:rtl w:val="0"/>
        </w:rPr>
        <w:t xml:space="preserve"> (VPA, GK</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34">
      <w:pPr>
        <w:spacing w:line="240" w:lineRule="auto"/>
        <w:ind w:left="0" w:firstLine="720"/>
        <w:rPr>
          <w:sz w:val="18"/>
          <w:szCs w:val="18"/>
        </w:rPr>
      </w:pPr>
      <w:r w:rsidDel="00000000" w:rsidR="00000000" w:rsidRPr="00000000">
        <w:rPr>
          <w:sz w:val="18"/>
          <w:szCs w:val="18"/>
          <w:rtl w:val="0"/>
        </w:rPr>
        <w:t xml:space="preserve">Discussion: This course was presented by Nathan Leaf. Reviewers did not have any questions/concerns. </w:t>
      </w:r>
    </w:p>
    <w:p w:rsidR="00000000" w:rsidDel="00000000" w:rsidP="00000000" w:rsidRDefault="00000000" w:rsidRPr="00000000" w14:paraId="00000035">
      <w:pPr>
        <w:spacing w:line="240" w:lineRule="auto"/>
        <w:ind w:left="0" w:firstLine="0"/>
        <w:rPr>
          <w:color w:val="000000"/>
          <w:sz w:val="18"/>
          <w:szCs w:val="18"/>
        </w:rPr>
      </w:pP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36">
      <w:pPr>
        <w:spacing w:line="240" w:lineRule="auto"/>
        <w:ind w:left="0" w:firstLine="0"/>
        <w:rPr>
          <w:color w:val="000000"/>
          <w:sz w:val="18"/>
          <w:szCs w:val="18"/>
          <w:u w:val="single"/>
        </w:rPr>
      </w:pPr>
      <w:r w:rsidDel="00000000" w:rsidR="00000000" w:rsidRPr="00000000">
        <w:rPr>
          <w:sz w:val="18"/>
          <w:szCs w:val="18"/>
          <w:u w:val="single"/>
          <w:rtl w:val="0"/>
        </w:rPr>
        <w:t xml:space="preserve">Courses New to GEP</w:t>
      </w:r>
      <w:r w:rsidDel="00000000" w:rsidR="00000000" w:rsidRPr="00000000">
        <w:rPr>
          <w:rtl w:val="0"/>
        </w:rPr>
      </w:r>
    </w:p>
    <w:p w:rsidR="00000000" w:rsidDel="00000000" w:rsidP="00000000" w:rsidRDefault="00000000" w:rsidRPr="00000000" w14:paraId="00000037">
      <w:pPr>
        <w:spacing w:line="240" w:lineRule="auto"/>
        <w:ind w:left="0" w:firstLine="0"/>
        <w:rPr>
          <w:color w:val="000000"/>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b w:val="1"/>
          <w:sz w:val="18"/>
          <w:szCs w:val="18"/>
          <w:u w:val="single"/>
          <w:rtl w:val="0"/>
        </w:rPr>
        <w:t xml:space="preserve">FL 218 : The Harlem Renaissance in Paris : "Paris Noir" </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b w:val="1"/>
          <w:sz w:val="18"/>
          <w:szCs w:val="18"/>
          <w:u w:val="single"/>
          <w:rtl w:val="0"/>
        </w:rPr>
        <w:t xml:space="preserve">VPA, GK, USDEI</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i w:val="1"/>
          <w:sz w:val="18"/>
          <w:szCs w:val="18"/>
          <w:u w:val="single"/>
          <w:rtl w:val="0"/>
        </w:rPr>
        <w:t xml:space="preserve">Approved</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 with </w:t>
      </w:r>
      <w:r w:rsidDel="00000000" w:rsidR="00000000" w:rsidRPr="00000000">
        <w:rPr>
          <w:i w:val="1"/>
          <w:sz w:val="18"/>
          <w:szCs w:val="18"/>
          <w:u w:val="single"/>
          <w:rtl w:val="0"/>
        </w:rPr>
        <w:t xml:space="preserve">Suggestions</w:t>
      </w:r>
      <w:r w:rsidDel="00000000" w:rsidR="00000000" w:rsidRPr="00000000">
        <w:rPr>
          <w:rtl w:val="0"/>
        </w:rPr>
      </w:r>
    </w:p>
    <w:p w:rsidR="00000000" w:rsidDel="00000000" w:rsidP="00000000" w:rsidRDefault="00000000" w:rsidRPr="00000000" w14:paraId="00000039">
      <w:pPr>
        <w:spacing w:line="240" w:lineRule="auto"/>
        <w:ind w:left="720" w:firstLine="0"/>
        <w:rPr>
          <w:sz w:val="18"/>
          <w:szCs w:val="18"/>
        </w:rPr>
      </w:pPr>
      <w:r w:rsidDel="00000000" w:rsidR="00000000" w:rsidRPr="00000000">
        <w:rPr>
          <w:color w:val="000000"/>
          <w:sz w:val="18"/>
          <w:szCs w:val="18"/>
          <w:rtl w:val="0"/>
        </w:rPr>
        <w:t xml:space="preserve">Discussion: This new course was presented by Jeff </w:t>
      </w:r>
      <w:r w:rsidDel="00000000" w:rsidR="00000000" w:rsidRPr="00000000">
        <w:rPr>
          <w:sz w:val="18"/>
          <w:szCs w:val="18"/>
          <w:rtl w:val="0"/>
        </w:rPr>
        <w:t xml:space="preserve">Reaser. One of the reviewers thought it was a fascinating course and had no questions. Jeff had question for (VPA) Objective#2 - measure doesn't really capture things like structure, form and style. One of the reviewers clarified the concern raised.</w:t>
      </w:r>
    </w:p>
    <w:p w:rsidR="00000000" w:rsidDel="00000000" w:rsidP="00000000" w:rsidRDefault="00000000" w:rsidRPr="00000000" w14:paraId="0000003A">
      <w:pPr>
        <w:spacing w:line="240" w:lineRule="auto"/>
        <w:ind w:left="720" w:firstLine="0"/>
        <w:rPr>
          <w:sz w:val="18"/>
          <w:szCs w:val="18"/>
        </w:rPr>
      </w:pPr>
      <w:r w:rsidDel="00000000" w:rsidR="00000000" w:rsidRPr="00000000">
        <w:rPr>
          <w:sz w:val="18"/>
          <w:szCs w:val="18"/>
          <w:rtl w:val="0"/>
        </w:rPr>
        <w:t xml:space="preserve">Another question raised for (USDEI) Objective#2 has the word “US” and measure has the word “French establishment” referring to a global context for USDEI measure. After a quick google search, Jane was able to clarify the course would cover an article specifically looking at a US committee denying the artist the opportunity to study in France.</w:t>
      </w:r>
    </w:p>
    <w:p w:rsidR="00000000" w:rsidDel="00000000" w:rsidP="00000000" w:rsidRDefault="00000000" w:rsidRPr="00000000" w14:paraId="0000003B">
      <w:pPr>
        <w:spacing w:line="240" w:lineRule="auto"/>
        <w:ind w:left="720" w:firstLine="0"/>
        <w:rPr>
          <w:sz w:val="18"/>
          <w:szCs w:val="18"/>
        </w:rPr>
      </w:pPr>
      <w:r w:rsidDel="00000000" w:rsidR="00000000" w:rsidRPr="00000000">
        <w:rPr>
          <w:sz w:val="18"/>
          <w:szCs w:val="18"/>
          <w:rtl w:val="0"/>
        </w:rPr>
        <w:t xml:space="preserve">Suggestion to add information about the US committee in the article mentioned to clearly relate USDEI in the second USDEI measure.  </w:t>
      </w:r>
    </w:p>
    <w:p w:rsidR="00000000" w:rsidDel="00000000" w:rsidP="00000000" w:rsidRDefault="00000000" w:rsidRPr="00000000" w14:paraId="0000003C">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3D">
      <w:pPr>
        <w:spacing w:line="240" w:lineRule="auto"/>
        <w:ind w:left="0" w:firstLine="0"/>
        <w:rPr>
          <w:sz w:val="18"/>
          <w:szCs w:val="18"/>
        </w:rPr>
      </w:pPr>
      <w:r w:rsidDel="00000000" w:rsidR="00000000" w:rsidRPr="00000000">
        <w:rPr>
          <w:sz w:val="18"/>
          <w:szCs w:val="18"/>
          <w:rtl w:val="0"/>
        </w:rPr>
        <w:t xml:space="preserve">*Member forewarned the committee that suggestions such as this, are a point of frustration for faculty. Chair and member discussed how a suggestion like this would not stop an action from moving forward, but clarification so members do not have to search for resources outside of the CIM would be helpful. </w:t>
      </w:r>
    </w:p>
    <w:p w:rsidR="00000000" w:rsidDel="00000000" w:rsidP="00000000" w:rsidRDefault="00000000" w:rsidRPr="00000000" w14:paraId="0000003E">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F">
      <w:pPr>
        <w:spacing w:line="240" w:lineRule="auto"/>
        <w:ind w:left="0" w:firstLine="0"/>
        <w:rPr>
          <w:sz w:val="18"/>
          <w:szCs w:val="18"/>
        </w:rPr>
      </w:pPr>
      <w:r w:rsidDel="00000000" w:rsidR="00000000" w:rsidRPr="00000000">
        <w:rPr>
          <w:sz w:val="18"/>
          <w:szCs w:val="18"/>
          <w:rtl w:val="0"/>
        </w:rPr>
        <w:t xml:space="preserve">*Member asked if it was common to see a course with GK and USDEI. The chair and Li Marcus agreed to it.</w:t>
      </w:r>
    </w:p>
    <w:p w:rsidR="00000000" w:rsidDel="00000000" w:rsidP="00000000" w:rsidRDefault="00000000" w:rsidRPr="00000000" w14:paraId="00000040">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41">
      <w:pPr>
        <w:spacing w:line="240" w:lineRule="auto"/>
        <w:rPr>
          <w:sz w:val="18"/>
          <w:szCs w:val="18"/>
          <w:u w:val="single"/>
        </w:rPr>
      </w:pPr>
      <w:r w:rsidDel="00000000" w:rsidR="00000000" w:rsidRPr="00000000">
        <w:rPr>
          <w:sz w:val="18"/>
          <w:szCs w:val="18"/>
          <w:u w:val="single"/>
          <w:rtl w:val="0"/>
        </w:rPr>
        <w:t xml:space="preserve">Special Topic Shell Offering</w:t>
      </w:r>
    </w:p>
    <w:p w:rsidR="00000000" w:rsidDel="00000000" w:rsidP="00000000" w:rsidRDefault="00000000" w:rsidRPr="00000000" w14:paraId="00000042">
      <w:pPr>
        <w:spacing w:line="240" w:lineRule="auto"/>
        <w:rPr>
          <w:sz w:val="18"/>
          <w:szCs w:val="18"/>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HUMU 295 : Insights: Transformative Texts in American Life (HUM, USD)</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4">
      <w:pPr>
        <w:spacing w:line="240" w:lineRule="auto"/>
        <w:ind w:left="720" w:firstLine="0"/>
        <w:rPr>
          <w:sz w:val="18"/>
          <w:szCs w:val="18"/>
        </w:rPr>
      </w:pPr>
      <w:r w:rsidDel="00000000" w:rsidR="00000000" w:rsidRPr="00000000">
        <w:rPr>
          <w:sz w:val="18"/>
          <w:szCs w:val="18"/>
          <w:rtl w:val="0"/>
        </w:rPr>
        <w:t xml:space="preserve">Discussion: This new course was presented by Behler. Onf of the reviewers had a question on GEP Category as why it was USD and not USDEI. The answer was the USDEI will be effective from Fall 2023.</w:t>
      </w:r>
    </w:p>
    <w:p w:rsidR="00000000" w:rsidDel="00000000" w:rsidP="00000000" w:rsidRDefault="00000000" w:rsidRPr="00000000" w14:paraId="00000045">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6">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HUMG/VPGE 295 : The Beatles and the British Invasion (HUM, GK, VPA)</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8">
      <w:pPr>
        <w:spacing w:line="240" w:lineRule="auto"/>
        <w:ind w:left="720" w:firstLine="0"/>
        <w:rPr>
          <w:sz w:val="18"/>
          <w:szCs w:val="18"/>
        </w:rPr>
      </w:pPr>
      <w:r w:rsidDel="00000000" w:rsidR="00000000" w:rsidRPr="00000000">
        <w:rPr>
          <w:sz w:val="18"/>
          <w:szCs w:val="18"/>
          <w:rtl w:val="0"/>
        </w:rPr>
        <w:t xml:space="preserve">Discussion: This new course was presented by Domingue who introduced the instructor Tom Koch. </w:t>
      </w:r>
    </w:p>
    <w:p w:rsidR="00000000" w:rsidDel="00000000" w:rsidP="00000000" w:rsidRDefault="00000000" w:rsidRPr="00000000" w14:paraId="00000049">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4A">
      <w:pPr>
        <w:spacing w:line="240" w:lineRule="auto"/>
        <w:rPr>
          <w:sz w:val="18"/>
          <w:szCs w:val="18"/>
        </w:rPr>
      </w:pPr>
      <w:r w:rsidDel="00000000" w:rsidR="00000000" w:rsidRPr="00000000">
        <w:rPr>
          <w:rtl w:val="0"/>
        </w:rPr>
      </w:r>
    </w:p>
    <w:p w:rsidR="00000000" w:rsidDel="00000000" w:rsidP="00000000" w:rsidRDefault="00000000" w:rsidRPr="00000000" w14:paraId="0000004B">
      <w:pPr>
        <w:spacing w:line="240" w:lineRule="auto"/>
        <w:rPr>
          <w:sz w:val="18"/>
          <w:szCs w:val="18"/>
        </w:rPr>
      </w:pPr>
      <w:r w:rsidDel="00000000" w:rsidR="00000000" w:rsidRPr="00000000">
        <w:rPr>
          <w:b w:val="1"/>
          <w:sz w:val="18"/>
          <w:szCs w:val="18"/>
          <w:rtl w:val="0"/>
        </w:rPr>
        <w:t xml:space="preserve">Discussion:</w:t>
      </w:r>
      <w:r w:rsidDel="00000000" w:rsidR="00000000" w:rsidRPr="00000000">
        <w:rPr>
          <w:sz w:val="18"/>
          <w:szCs w:val="18"/>
          <w:rtl w:val="0"/>
        </w:rPr>
        <w:t xml:space="preserve"> Li Marcus provided information about the </w:t>
      </w:r>
      <w:hyperlink r:id="rId7">
        <w:r w:rsidDel="00000000" w:rsidR="00000000" w:rsidRPr="00000000">
          <w:rPr>
            <w:color w:val="1155cc"/>
            <w:sz w:val="18"/>
            <w:szCs w:val="18"/>
            <w:u w:val="single"/>
            <w:rtl w:val="0"/>
          </w:rPr>
          <w:t xml:space="preserve">GEP special topics</w:t>
        </w:r>
      </w:hyperlink>
      <w:r w:rsidDel="00000000" w:rsidR="00000000" w:rsidRPr="00000000">
        <w:rPr>
          <w:sz w:val="18"/>
          <w:szCs w:val="18"/>
          <w:rtl w:val="0"/>
        </w:rPr>
        <w:t xml:space="preserve">. Who should submit the google form in your view for repeat offerings? How to ensure faculty or initiators were involved and informed. One member made the schedule for her department. The chair suggested that the best way to handle this would be to ensure the instructors are 12 month employees, not 9 month employees. </w:t>
      </w:r>
    </w:p>
    <w:p w:rsidR="00000000" w:rsidDel="00000000" w:rsidP="00000000" w:rsidRDefault="00000000" w:rsidRPr="00000000" w14:paraId="0000004C">
      <w:pPr>
        <w:spacing w:line="240" w:lineRule="auto"/>
        <w:rPr>
          <w:sz w:val="18"/>
          <w:szCs w:val="18"/>
        </w:rPr>
      </w:pPr>
      <w:r w:rsidDel="00000000" w:rsidR="00000000" w:rsidRPr="00000000">
        <w:rPr>
          <w:rtl w:val="0"/>
        </w:rPr>
      </w:r>
    </w:p>
    <w:p w:rsidR="00000000" w:rsidDel="00000000" w:rsidP="00000000" w:rsidRDefault="00000000" w:rsidRPr="00000000" w14:paraId="0000004D">
      <w:pPr>
        <w:spacing w:line="240" w:lineRule="auto"/>
        <w:rPr>
          <w:sz w:val="18"/>
          <w:szCs w:val="18"/>
        </w:rPr>
      </w:pPr>
      <w:r w:rsidDel="00000000" w:rsidR="00000000" w:rsidRPr="00000000">
        <w:rPr>
          <w:rtl w:val="0"/>
        </w:rPr>
      </w:r>
    </w:p>
    <w:p w:rsidR="00000000" w:rsidDel="00000000" w:rsidP="00000000" w:rsidRDefault="00000000" w:rsidRPr="00000000" w14:paraId="0000004E">
      <w:pPr>
        <w:spacing w:line="240" w:lineRule="auto"/>
        <w:rPr>
          <w:sz w:val="18"/>
          <w:szCs w:val="18"/>
        </w:rPr>
      </w:pPr>
      <w:r w:rsidDel="00000000" w:rsidR="00000000" w:rsidRPr="00000000">
        <w:rPr>
          <w:sz w:val="18"/>
          <w:szCs w:val="18"/>
          <w:rtl w:val="0"/>
        </w:rPr>
        <w:t xml:space="preserve">The chair opened a discussion about the GEP measures, what the committee had accepted in the past, and how they wish to set the standard moving forward. In the past the committee would ‘describe’ how students will be assessed (for example ‘essay question’ before providing an example. </w:t>
      </w:r>
    </w:p>
    <w:p w:rsidR="00000000" w:rsidDel="00000000" w:rsidP="00000000" w:rsidRDefault="00000000" w:rsidRPr="00000000" w14:paraId="0000004F">
      <w:pPr>
        <w:spacing w:line="240" w:lineRule="auto"/>
        <w:rPr>
          <w:sz w:val="18"/>
          <w:szCs w:val="18"/>
        </w:rPr>
      </w:pPr>
      <w:r w:rsidDel="00000000" w:rsidR="00000000" w:rsidRPr="00000000">
        <w:rPr>
          <w:sz w:val="18"/>
          <w:szCs w:val="18"/>
          <w:rtl w:val="0"/>
        </w:rPr>
        <w:t xml:space="preserve">Measurement Direction in CIM for Courses: </w:t>
      </w:r>
      <w:hyperlink r:id="rId8">
        <w:r w:rsidDel="00000000" w:rsidR="00000000" w:rsidRPr="00000000">
          <w:rPr>
            <w:color w:val="1155cc"/>
            <w:sz w:val="18"/>
            <w:szCs w:val="18"/>
            <w:u w:val="single"/>
            <w:rtl w:val="0"/>
          </w:rPr>
          <w:t xml:space="preserve">https://docs.google.com/document/d/1rv78HnYrMHuMZXDxMpCz_LoxAIUQYQSac2-s9HdtQHE/edit?usp=sharing</w:t>
        </w:r>
      </w:hyperlink>
      <w:r w:rsidDel="00000000" w:rsidR="00000000" w:rsidRPr="00000000">
        <w:rPr>
          <w:rtl w:val="0"/>
        </w:rPr>
      </w:r>
    </w:p>
    <w:p w:rsidR="00000000" w:rsidDel="00000000" w:rsidP="00000000" w:rsidRDefault="00000000" w:rsidRPr="00000000" w14:paraId="00000050">
      <w:pPr>
        <w:spacing w:line="240" w:lineRule="auto"/>
        <w:rPr>
          <w:sz w:val="18"/>
          <w:szCs w:val="18"/>
        </w:rPr>
      </w:pPr>
      <w:r w:rsidDel="00000000" w:rsidR="00000000" w:rsidRPr="00000000">
        <w:rPr>
          <w:sz w:val="18"/>
          <w:szCs w:val="18"/>
          <w:rtl w:val="0"/>
        </w:rPr>
        <w:t xml:space="preserve">One Member indicated the brief description may not be necessary. Another member indicated the guidelines should be written similarly to the expectations for students. A member discussed how the brief description is helpful, so by setting it as a standard it will be required, another member agreed. </w:t>
        <w:br w:type="textWrapping"/>
        <w:t xml:space="preserve">A Member advocated for naming the type of measure as a requirement.</w:t>
      </w:r>
    </w:p>
    <w:p w:rsidR="00000000" w:rsidDel="00000000" w:rsidP="00000000" w:rsidRDefault="00000000" w:rsidRPr="00000000" w14:paraId="00000051">
      <w:pPr>
        <w:spacing w:line="240" w:lineRule="auto"/>
        <w:rPr>
          <w:sz w:val="18"/>
          <w:szCs w:val="18"/>
        </w:rPr>
      </w:pPr>
      <w:r w:rsidDel="00000000" w:rsidR="00000000" w:rsidRPr="00000000">
        <w:rPr>
          <w:sz w:val="18"/>
          <w:szCs w:val="18"/>
          <w:rtl w:val="0"/>
        </w:rPr>
        <w:t xml:space="preserve">A Member indicated providing a level of concise clarity and that the question should be the best at showing the alignment.</w:t>
      </w:r>
    </w:p>
    <w:p w:rsidR="00000000" w:rsidDel="00000000" w:rsidP="00000000" w:rsidRDefault="00000000" w:rsidRPr="00000000" w14:paraId="00000052">
      <w:pPr>
        <w:spacing w:line="240" w:lineRule="auto"/>
        <w:rPr>
          <w:sz w:val="18"/>
          <w:szCs w:val="18"/>
        </w:rPr>
      </w:pPr>
      <w:r w:rsidDel="00000000" w:rsidR="00000000" w:rsidRPr="00000000">
        <w:rPr>
          <w:rtl w:val="0"/>
        </w:rPr>
      </w:r>
    </w:p>
    <w:p w:rsidR="00000000" w:rsidDel="00000000" w:rsidP="00000000" w:rsidRDefault="00000000" w:rsidRPr="00000000" w14:paraId="00000053">
      <w:pPr>
        <w:spacing w:line="240" w:lineRule="auto"/>
        <w:rPr>
          <w:sz w:val="18"/>
          <w:szCs w:val="18"/>
        </w:rPr>
      </w:pPr>
      <w:r w:rsidDel="00000000" w:rsidR="00000000" w:rsidRPr="00000000">
        <w:rPr>
          <w:sz w:val="18"/>
          <w:szCs w:val="18"/>
          <w:rtl w:val="0"/>
        </w:rPr>
        <w:t xml:space="preserve">A member asked if the committee was in agreement that there should be a brief description and an example as a requirement, changing the current language from encouraged to required. Some members felt that a specific example is not necessary. </w:t>
      </w:r>
    </w:p>
    <w:p w:rsidR="00000000" w:rsidDel="00000000" w:rsidP="00000000" w:rsidRDefault="00000000" w:rsidRPr="00000000" w14:paraId="00000054">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55">
      <w:pPr>
        <w:spacing w:line="240" w:lineRule="auto"/>
        <w:ind w:left="0" w:firstLine="0"/>
        <w:rPr>
          <w:color w:val="222222"/>
          <w:sz w:val="18"/>
          <w:szCs w:val="18"/>
        </w:rPr>
      </w:pPr>
      <w:r w:rsidDel="00000000" w:rsidR="00000000" w:rsidRPr="00000000">
        <w:rPr>
          <w:color w:val="222222"/>
          <w:sz w:val="18"/>
          <w:szCs w:val="18"/>
          <w:highlight w:val="white"/>
          <w:rtl w:val="0"/>
        </w:rPr>
        <w:t xml:space="preserve">Meeting adjourne</w:t>
      </w:r>
      <w:r w:rsidDel="00000000" w:rsidR="00000000" w:rsidRPr="00000000">
        <w:rPr>
          <w:color w:val="222222"/>
          <w:sz w:val="18"/>
          <w:szCs w:val="18"/>
          <w:rtl w:val="0"/>
        </w:rPr>
        <w:t xml:space="preserve">d at </w:t>
      </w:r>
      <w:r w:rsidDel="00000000" w:rsidR="00000000" w:rsidRPr="00000000">
        <w:rPr>
          <w:color w:val="222222"/>
          <w:sz w:val="18"/>
          <w:szCs w:val="18"/>
          <w:rtl w:val="0"/>
        </w:rPr>
        <w:t xml:space="preserve">2:53</w:t>
      </w:r>
      <w:r w:rsidDel="00000000" w:rsidR="00000000" w:rsidRPr="00000000">
        <w:rPr>
          <w:color w:val="222222"/>
          <w:sz w:val="18"/>
          <w:szCs w:val="18"/>
          <w:rtl w:val="0"/>
        </w:rPr>
        <w:t xml:space="preserve"> PM</w:t>
      </w:r>
    </w:p>
    <w:p w:rsidR="00000000" w:rsidDel="00000000" w:rsidP="00000000" w:rsidRDefault="00000000" w:rsidRPr="00000000" w14:paraId="00000056">
      <w:pPr>
        <w:spacing w:line="240" w:lineRule="auto"/>
        <w:ind w:left="0" w:firstLine="0"/>
        <w:rPr>
          <w:color w:val="222222"/>
          <w:sz w:val="18"/>
          <w:szCs w:val="18"/>
          <w:highlight w:val="white"/>
        </w:rPr>
      </w:pPr>
      <w:r w:rsidDel="00000000" w:rsidR="00000000" w:rsidRPr="00000000">
        <w:rPr>
          <w:rtl w:val="0"/>
        </w:rPr>
      </w:r>
    </w:p>
    <w:p w:rsidR="00000000" w:rsidDel="00000000" w:rsidP="00000000" w:rsidRDefault="00000000" w:rsidRPr="00000000" w14:paraId="00000057">
      <w:pPr>
        <w:spacing w:line="240" w:lineRule="auto"/>
        <w:ind w:left="720" w:firstLine="0"/>
        <w:jc w:val="right"/>
        <w:rPr>
          <w:sz w:val="18"/>
          <w:szCs w:val="18"/>
          <w:highlight w:val="yellow"/>
        </w:rPr>
      </w:pPr>
      <w:r w:rsidDel="00000000" w:rsidR="00000000" w:rsidRPr="00000000">
        <w:rPr>
          <w:i w:val="1"/>
          <w:sz w:val="18"/>
          <w:szCs w:val="18"/>
          <w:rtl w:val="0"/>
        </w:rPr>
        <w:t xml:space="preserve">Respectfully submitted by Mukund Vora</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3.png"/>
          <a:graphic>
            <a:graphicData uri="http://schemas.openxmlformats.org/drawingml/2006/picture">
              <pic:pic>
                <pic:nvPicPr>
                  <pic:cNvPr descr="Text&#10;&#10;Description automatically generated with medium confidence" id="0" name="image3.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docs.google.com/presentation/d/1HUweHa5quMHa9nxaNSPWVOeyVJ-3yiWKbUf8kK6Y6qE/edit?usp=sharing" TargetMode="External"/><Relationship Id="rId8" Type="http://schemas.openxmlformats.org/officeDocument/2006/relationships/hyperlink" Target="https://docs.google.com/document/d/1rv78HnYrMHuMZXDxMpCz_LoxAIUQYQSac2-s9HdtQHE/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