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556039D9"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DB12F4">
        <w:rPr>
          <w:rFonts w:cs="Arial"/>
          <w:b/>
          <w:sz w:val="18"/>
          <w:szCs w:val="18"/>
        </w:rPr>
        <w:tab/>
      </w:r>
      <w:r w:rsidR="00DB12F4">
        <w:rPr>
          <w:rFonts w:cs="Arial"/>
          <w:b/>
          <w:sz w:val="18"/>
          <w:szCs w:val="18"/>
        </w:rPr>
        <w:tab/>
      </w:r>
      <w:r w:rsidR="00DB12F4">
        <w:rPr>
          <w:rFonts w:cs="Arial"/>
          <w:b/>
          <w:sz w:val="18"/>
          <w:szCs w:val="18"/>
        </w:rPr>
        <w:tab/>
      </w:r>
      <w:r w:rsidR="00343F6C">
        <w:rPr>
          <w:rFonts w:cs="Arial"/>
          <w:b/>
          <w:sz w:val="18"/>
          <w:szCs w:val="18"/>
        </w:rPr>
        <w:t xml:space="preserve">   </w:t>
      </w:r>
      <w:r w:rsidR="005252EA">
        <w:rPr>
          <w:rFonts w:cs="Arial"/>
          <w:sz w:val="18"/>
          <w:szCs w:val="18"/>
        </w:rPr>
        <w:t xml:space="preserve"> </w:t>
      </w:r>
      <w:r w:rsidR="00DB12F4">
        <w:rPr>
          <w:rFonts w:cs="Arial"/>
          <w:sz w:val="18"/>
          <w:szCs w:val="18"/>
        </w:rPr>
        <w:t xml:space="preserve">   </w:t>
      </w:r>
      <w:r w:rsidR="003B0307">
        <w:rPr>
          <w:rFonts w:cs="Arial"/>
          <w:sz w:val="18"/>
          <w:szCs w:val="18"/>
        </w:rPr>
        <w:t>October</w:t>
      </w:r>
      <w:r w:rsidR="0016260F">
        <w:rPr>
          <w:rFonts w:cs="Arial"/>
          <w:sz w:val="18"/>
          <w:szCs w:val="18"/>
        </w:rPr>
        <w:t xml:space="preserve"> </w:t>
      </w:r>
      <w:r w:rsidR="00DB12F4">
        <w:rPr>
          <w:rFonts w:cs="Arial"/>
          <w:sz w:val="18"/>
          <w:szCs w:val="18"/>
        </w:rPr>
        <w:t>16</w:t>
      </w:r>
      <w:r w:rsidR="00DB12F4" w:rsidRPr="00DB12F4">
        <w:rPr>
          <w:rFonts w:cs="Arial"/>
          <w:sz w:val="18"/>
          <w:szCs w:val="18"/>
          <w:vertAlign w:val="superscript"/>
        </w:rPr>
        <w:t>th</w:t>
      </w:r>
      <w:r w:rsidR="005252EA">
        <w:rPr>
          <w:rFonts w:cs="Arial"/>
          <w:sz w:val="18"/>
          <w:szCs w:val="18"/>
        </w:rPr>
        <w:t>, 20</w:t>
      </w:r>
      <w:r w:rsidR="00FE71EA">
        <w:rPr>
          <w:rFonts w:cs="Arial"/>
          <w:sz w:val="18"/>
          <w:szCs w:val="18"/>
        </w:rPr>
        <w:t>20</w:t>
      </w:r>
    </w:p>
    <w:p w14:paraId="553013EB" w14:textId="493D9BC9" w:rsidR="004B448E" w:rsidRPr="00343F6C" w:rsidRDefault="004B448E" w:rsidP="004B448E">
      <w:pPr>
        <w:spacing w:line="240" w:lineRule="auto"/>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00FD7016">
        <w:rPr>
          <w:rFonts w:cs="Arial"/>
          <w:sz w:val="18"/>
          <w:szCs w:val="18"/>
        </w:rPr>
        <w:t>Zoom</w:t>
      </w:r>
      <w:r w:rsidR="00CF0FEE">
        <w:rPr>
          <w:rFonts w:cs="Arial"/>
          <w:sz w:val="18"/>
          <w:szCs w:val="18"/>
        </w:rPr>
        <w:t xml:space="preserve"> Hosted</w:t>
      </w:r>
    </w:p>
    <w:p w14:paraId="3079064C" w14:textId="5EC5DE5F"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Pr="00343F6C">
        <w:rPr>
          <w:rFonts w:cs="Arial"/>
          <w:sz w:val="18"/>
          <w:szCs w:val="18"/>
        </w:rPr>
        <w:t xml:space="preserve"> Call to Order: </w:t>
      </w:r>
      <w:r w:rsidR="000B63FA" w:rsidRPr="00343F6C">
        <w:rPr>
          <w:rFonts w:cs="Arial"/>
          <w:sz w:val="18"/>
          <w:szCs w:val="18"/>
        </w:rPr>
        <w:t>1:</w:t>
      </w:r>
      <w:r w:rsidR="00262E08">
        <w:rPr>
          <w:rFonts w:cs="Arial"/>
          <w:sz w:val="18"/>
          <w:szCs w:val="18"/>
        </w:rPr>
        <w:t>3</w:t>
      </w:r>
      <w:r w:rsidR="00CF57C5">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5F67AA97"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xml:space="preserve">, </w:t>
      </w:r>
      <w:r w:rsidR="00255609">
        <w:rPr>
          <w:rFonts w:cs="Arial"/>
          <w:sz w:val="18"/>
          <w:szCs w:val="18"/>
        </w:rPr>
        <w:t>Alice Lee</w:t>
      </w:r>
      <w:r w:rsidR="004E69C4">
        <w:rPr>
          <w:rFonts w:cs="Arial"/>
          <w:sz w:val="18"/>
          <w:szCs w:val="18"/>
        </w:rPr>
        <w:t xml:space="preserve">, </w:t>
      </w:r>
      <w:r w:rsidR="00D6781F">
        <w:rPr>
          <w:rFonts w:cs="Arial"/>
          <w:sz w:val="18"/>
          <w:szCs w:val="18"/>
        </w:rPr>
        <w:t>Travis Park</w:t>
      </w:r>
      <w:r w:rsidR="00805795">
        <w:rPr>
          <w:rFonts w:cs="Arial"/>
          <w:sz w:val="18"/>
          <w:szCs w:val="18"/>
        </w:rPr>
        <w:t>,</w:t>
      </w:r>
      <w:r w:rsidR="00D6781F">
        <w:rPr>
          <w:rFonts w:cs="Arial"/>
          <w:sz w:val="18"/>
          <w:szCs w:val="18"/>
        </w:rPr>
        <w:t xml:space="preserve"> </w:t>
      </w:r>
      <w:proofErr w:type="spellStart"/>
      <w:r w:rsidR="00D6781F">
        <w:rPr>
          <w:rFonts w:cs="Arial"/>
          <w:sz w:val="18"/>
          <w:szCs w:val="18"/>
        </w:rPr>
        <w:t>Qiuyun</w:t>
      </w:r>
      <w:proofErr w:type="spellEnd"/>
      <w:r w:rsidR="00D6781F">
        <w:rPr>
          <w:rFonts w:cs="Arial"/>
          <w:sz w:val="18"/>
          <w:szCs w:val="18"/>
        </w:rPr>
        <w:t xml:space="preserve"> Xiang, </w:t>
      </w:r>
      <w:proofErr w:type="spellStart"/>
      <w:r w:rsidR="00D6781F">
        <w:rPr>
          <w:rFonts w:cs="Arial"/>
          <w:sz w:val="18"/>
          <w:szCs w:val="18"/>
        </w:rPr>
        <w:t>Tamah</w:t>
      </w:r>
      <w:proofErr w:type="spellEnd"/>
      <w:r w:rsidR="00D6781F">
        <w:rPr>
          <w:rFonts w:cs="Arial"/>
          <w:sz w:val="18"/>
          <w:szCs w:val="18"/>
        </w:rPr>
        <w:t xml:space="preserve"> Morant, </w:t>
      </w:r>
      <w:r w:rsidR="00B17A14">
        <w:rPr>
          <w:rFonts w:cs="Arial"/>
          <w:sz w:val="18"/>
          <w:szCs w:val="18"/>
        </w:rPr>
        <w:t>Renee Harrington (Proxy for AB)</w:t>
      </w:r>
      <w:r w:rsidR="00846FC5">
        <w:rPr>
          <w:rFonts w:cs="Arial"/>
          <w:sz w:val="18"/>
          <w:szCs w:val="18"/>
        </w:rPr>
        <w:t>, Steven Miller, Chad Jordan</w:t>
      </w:r>
      <w:r w:rsidR="00FD7016">
        <w:rPr>
          <w:rFonts w:cs="Arial"/>
          <w:sz w:val="18"/>
          <w:szCs w:val="18"/>
        </w:rPr>
        <w:t xml:space="preserve">, </w:t>
      </w:r>
      <w:r w:rsidR="00B17A14">
        <w:rPr>
          <w:rFonts w:cs="Arial"/>
          <w:sz w:val="18"/>
          <w:szCs w:val="18"/>
        </w:rPr>
        <w:t>Katherine Annett-Hitchcock</w:t>
      </w:r>
      <w:r w:rsidR="00FD7016">
        <w:rPr>
          <w:rFonts w:cs="Arial"/>
          <w:sz w:val="18"/>
          <w:szCs w:val="18"/>
        </w:rPr>
        <w:t xml:space="preserve">, </w:t>
      </w:r>
      <w:r w:rsidR="00B17A14">
        <w:rPr>
          <w:rFonts w:cs="Arial"/>
          <w:sz w:val="18"/>
          <w:szCs w:val="18"/>
        </w:rPr>
        <w:t xml:space="preserve">Kim Bush, </w:t>
      </w:r>
    </w:p>
    <w:p w14:paraId="0929C3B2" w14:textId="52D20DC9"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B17A14">
        <w:rPr>
          <w:rFonts w:cs="Arial"/>
          <w:sz w:val="18"/>
          <w:szCs w:val="18"/>
        </w:rPr>
        <w:t>Autumn Belk</w:t>
      </w:r>
      <w:r w:rsidR="00357D1A">
        <w:rPr>
          <w:rFonts w:cs="Arial"/>
          <w:sz w:val="18"/>
          <w:szCs w:val="18"/>
        </w:rPr>
        <w:t xml:space="preserve">, </w:t>
      </w:r>
      <w:r w:rsidR="00357D1A">
        <w:rPr>
          <w:rFonts w:cs="Arial"/>
          <w:sz w:val="18"/>
          <w:szCs w:val="18"/>
        </w:rPr>
        <w:t>Etienne Ouellet,</w:t>
      </w:r>
    </w:p>
    <w:p w14:paraId="15D7CA52" w14:textId="3DC96337"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p>
    <w:p w14:paraId="5A64D3D6" w14:textId="7B641CEB"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207B85D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CF57C5">
        <w:rPr>
          <w:rFonts w:cs="Arial"/>
          <w:sz w:val="18"/>
          <w:szCs w:val="18"/>
        </w:rPr>
        <w:t xml:space="preserve">Welcomed the proxy and members. </w:t>
      </w:r>
    </w:p>
    <w:p w14:paraId="0379E8C2" w14:textId="0F20930C"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p>
    <w:p w14:paraId="2D45C530" w14:textId="736D82B4"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DB12F4">
        <w:rPr>
          <w:rFonts w:cs="Arial"/>
          <w:b/>
          <w:i/>
          <w:sz w:val="18"/>
          <w:szCs w:val="18"/>
        </w:rPr>
        <w:t>October 2</w:t>
      </w:r>
      <w:r w:rsidR="00DB12F4" w:rsidRPr="00DB12F4">
        <w:rPr>
          <w:rFonts w:cs="Arial"/>
          <w:b/>
          <w:i/>
          <w:sz w:val="18"/>
          <w:szCs w:val="18"/>
          <w:vertAlign w:val="superscript"/>
        </w:rPr>
        <w:t>nd</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16260F">
        <w:rPr>
          <w:rFonts w:cs="Arial"/>
          <w:i/>
          <w:sz w:val="18"/>
          <w:szCs w:val="18"/>
          <w:u w:val="single"/>
        </w:rPr>
        <w:t>A</w:t>
      </w:r>
      <w:r w:rsidR="00CF57C5">
        <w:rPr>
          <w:rFonts w:cs="Arial"/>
          <w:i/>
          <w:sz w:val="18"/>
          <w:szCs w:val="18"/>
          <w:u w:val="single"/>
        </w:rPr>
        <w:t>pproved</w:t>
      </w:r>
    </w:p>
    <w:p w14:paraId="4B3C2222" w14:textId="26491CA7" w:rsidR="00CF57C5" w:rsidRPr="00CF57C5" w:rsidRDefault="00CF57C5" w:rsidP="00CF57C5">
      <w:pPr>
        <w:pStyle w:val="ListParagraph"/>
        <w:spacing w:line="240" w:lineRule="auto"/>
        <w:rPr>
          <w:rFonts w:cs="Arial"/>
          <w:bCs/>
          <w:iCs/>
          <w:sz w:val="18"/>
          <w:szCs w:val="18"/>
        </w:rPr>
      </w:pPr>
      <w:r w:rsidRPr="00CF57C5">
        <w:rPr>
          <w:rFonts w:cs="Arial"/>
          <w:bCs/>
          <w:iCs/>
          <w:sz w:val="18"/>
          <w:szCs w:val="18"/>
        </w:rPr>
        <w:t xml:space="preserve">Chad Jordan moved to approve the minutes. </w:t>
      </w:r>
    </w:p>
    <w:p w14:paraId="09E7DE7B" w14:textId="77777777" w:rsidR="00CB3765" w:rsidRPr="00CF57C5" w:rsidRDefault="00CB3765" w:rsidP="006F5A5E">
      <w:pPr>
        <w:spacing w:line="240" w:lineRule="auto"/>
        <w:rPr>
          <w:rFonts w:cs="Arial"/>
          <w:bCs/>
          <w:iCs/>
          <w:sz w:val="18"/>
          <w:szCs w:val="18"/>
        </w:rPr>
      </w:pPr>
    </w:p>
    <w:p w14:paraId="2673524F" w14:textId="386805E9" w:rsidR="00F9758A" w:rsidRDefault="00CF57C5" w:rsidP="007807E7">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Feedback from any remaining colleges:</w:t>
      </w:r>
    </w:p>
    <w:p w14:paraId="6E8BABBE" w14:textId="77777777" w:rsidR="00CF57C5" w:rsidRDefault="00CF57C5" w:rsidP="007807E7">
      <w:pPr>
        <w:spacing w:line="240" w:lineRule="auto"/>
        <w:rPr>
          <w:rFonts w:eastAsia="Times New Roman" w:cs="Arial"/>
          <w:iCs/>
          <w:color w:val="000000"/>
          <w:sz w:val="18"/>
          <w:szCs w:val="18"/>
          <w:lang w:eastAsia="en-US"/>
        </w:rPr>
      </w:pPr>
      <w:r w:rsidRPr="00272E20">
        <w:rPr>
          <w:rFonts w:eastAsia="Times New Roman" w:cs="Arial"/>
          <w:iCs/>
          <w:color w:val="000000"/>
          <w:sz w:val="18"/>
          <w:szCs w:val="18"/>
          <w:u w:val="single"/>
          <w:lang w:eastAsia="en-US"/>
        </w:rPr>
        <w:t>Design</w:t>
      </w:r>
      <w:r>
        <w:rPr>
          <w:rFonts w:eastAsia="Times New Roman" w:cs="Arial"/>
          <w:iCs/>
          <w:color w:val="000000"/>
          <w:sz w:val="18"/>
          <w:szCs w:val="18"/>
          <w:lang w:eastAsia="en-US"/>
        </w:rPr>
        <w:t xml:space="preserve">: Information has been sent to the college chair, no design courses have the USD GEP category, so they feel comfortable moving forward. </w:t>
      </w:r>
    </w:p>
    <w:p w14:paraId="07D683B0" w14:textId="77777777" w:rsidR="00272E20" w:rsidRDefault="00272E20" w:rsidP="007807E7">
      <w:pPr>
        <w:spacing w:line="240" w:lineRule="auto"/>
        <w:rPr>
          <w:rFonts w:eastAsia="Times New Roman" w:cs="Arial"/>
          <w:iCs/>
          <w:color w:val="000000"/>
          <w:sz w:val="18"/>
          <w:szCs w:val="18"/>
          <w:lang w:eastAsia="en-US"/>
        </w:rPr>
      </w:pPr>
      <w:r w:rsidRPr="00272E20">
        <w:rPr>
          <w:rFonts w:eastAsia="Times New Roman" w:cs="Arial"/>
          <w:iCs/>
          <w:color w:val="000000"/>
          <w:sz w:val="18"/>
          <w:szCs w:val="18"/>
          <w:u w:val="single"/>
          <w:lang w:eastAsia="en-US"/>
        </w:rPr>
        <w:t>Education</w:t>
      </w:r>
      <w:r>
        <w:rPr>
          <w:rFonts w:eastAsia="Times New Roman" w:cs="Arial"/>
          <w:iCs/>
          <w:color w:val="000000"/>
          <w:sz w:val="18"/>
          <w:szCs w:val="18"/>
          <w:lang w:eastAsia="en-US"/>
        </w:rPr>
        <w:t xml:space="preserve">: Information was brought to the college level meeting and they would like to see rigor related to an appropriate body of literature or other content. No concerns have been expressed. </w:t>
      </w:r>
    </w:p>
    <w:p w14:paraId="6B971F5E" w14:textId="77777777" w:rsidR="00272E20" w:rsidRPr="00272E20" w:rsidRDefault="00272E20" w:rsidP="00272E20">
      <w:pPr>
        <w:spacing w:line="240" w:lineRule="auto"/>
        <w:rPr>
          <w:rFonts w:eastAsia="Times New Roman" w:cs="Arial"/>
          <w:iCs/>
          <w:color w:val="000000"/>
          <w:sz w:val="18"/>
          <w:szCs w:val="18"/>
          <w:lang w:eastAsia="en-US"/>
        </w:rPr>
      </w:pPr>
      <w:r w:rsidRPr="00272E20">
        <w:rPr>
          <w:rFonts w:eastAsia="Times New Roman" w:cs="Arial"/>
          <w:iCs/>
          <w:color w:val="000000"/>
          <w:sz w:val="18"/>
          <w:szCs w:val="18"/>
          <w:u w:val="single"/>
          <w:lang w:eastAsia="en-US"/>
        </w:rPr>
        <w:t>Engineering</w:t>
      </w:r>
      <w:r>
        <w:rPr>
          <w:rFonts w:eastAsia="Times New Roman" w:cs="Arial"/>
          <w:iCs/>
          <w:color w:val="000000"/>
          <w:sz w:val="18"/>
          <w:szCs w:val="18"/>
          <w:lang w:eastAsia="en-US"/>
        </w:rPr>
        <w:t xml:space="preserve">: Information was discussed at the college level committee. They were a bit confused, but their response was this: </w:t>
      </w:r>
      <w:r w:rsidR="00CF57C5">
        <w:rPr>
          <w:rFonts w:eastAsia="Times New Roman" w:cs="Arial"/>
          <w:iCs/>
          <w:color w:val="000000"/>
          <w:sz w:val="18"/>
          <w:szCs w:val="18"/>
          <w:lang w:eastAsia="en-US"/>
        </w:rPr>
        <w:t xml:space="preserve"> </w:t>
      </w:r>
      <w:r>
        <w:rPr>
          <w:rFonts w:eastAsia="Times New Roman" w:cs="Arial"/>
          <w:iCs/>
          <w:color w:val="000000"/>
          <w:sz w:val="18"/>
          <w:szCs w:val="18"/>
          <w:lang w:eastAsia="en-US"/>
        </w:rPr>
        <w:t>“</w:t>
      </w:r>
      <w:r w:rsidRPr="00272E20">
        <w:rPr>
          <w:rFonts w:eastAsia="Times New Roman" w:cs="Arial"/>
          <w:iCs/>
          <w:color w:val="000000"/>
          <w:sz w:val="18"/>
          <w:szCs w:val="18"/>
          <w:lang w:eastAsia="en-US"/>
        </w:rPr>
        <w:t xml:space="preserve">I look at this almost the same way I perceive how Study Abroad asks you to justify your course in the context of the Global Knowledge requirement.  </w:t>
      </w:r>
    </w:p>
    <w:p w14:paraId="1F9B5C93" w14:textId="77777777" w:rsidR="00272E20" w:rsidRPr="00272E20" w:rsidRDefault="00272E20" w:rsidP="00272E20">
      <w:pPr>
        <w:spacing w:line="240" w:lineRule="auto"/>
        <w:rPr>
          <w:rFonts w:eastAsia="Times New Roman" w:cs="Arial"/>
          <w:iCs/>
          <w:color w:val="000000"/>
          <w:sz w:val="18"/>
          <w:szCs w:val="18"/>
          <w:lang w:eastAsia="en-US"/>
        </w:rPr>
      </w:pPr>
      <w:r w:rsidRPr="00272E20">
        <w:rPr>
          <w:rFonts w:eastAsia="Times New Roman" w:cs="Arial"/>
          <w:iCs/>
          <w:color w:val="000000"/>
          <w:sz w:val="18"/>
          <w:szCs w:val="18"/>
          <w:lang w:eastAsia="en-US"/>
        </w:rPr>
        <w:t xml:space="preserve">How does this course introduce students to one or more cultures that may be different than their own?  </w:t>
      </w:r>
    </w:p>
    <w:p w14:paraId="263B3DF5" w14:textId="77777777" w:rsidR="00272E20" w:rsidRPr="00272E20" w:rsidRDefault="00272E20" w:rsidP="00272E20">
      <w:pPr>
        <w:spacing w:line="240" w:lineRule="auto"/>
        <w:rPr>
          <w:rFonts w:eastAsia="Times New Roman" w:cs="Arial"/>
          <w:iCs/>
          <w:color w:val="000000"/>
          <w:sz w:val="18"/>
          <w:szCs w:val="18"/>
          <w:lang w:eastAsia="en-US"/>
        </w:rPr>
      </w:pPr>
      <w:r w:rsidRPr="00272E20">
        <w:rPr>
          <w:rFonts w:eastAsia="Times New Roman" w:cs="Arial"/>
          <w:iCs/>
          <w:color w:val="000000"/>
          <w:sz w:val="18"/>
          <w:szCs w:val="18"/>
          <w:lang w:eastAsia="en-US"/>
        </w:rPr>
        <w:t xml:space="preserve">How would you compare the distinguishing characteristics between the prevailing culture and the one(s) identified for study in the course?  </w:t>
      </w:r>
    </w:p>
    <w:p w14:paraId="09B78EE5" w14:textId="0625E4A6" w:rsidR="00CF57C5" w:rsidRDefault="00272E20" w:rsidP="00272E20">
      <w:pPr>
        <w:spacing w:line="240" w:lineRule="auto"/>
        <w:rPr>
          <w:rFonts w:eastAsia="Times New Roman" w:cs="Arial"/>
          <w:iCs/>
          <w:color w:val="000000"/>
          <w:sz w:val="18"/>
          <w:szCs w:val="18"/>
          <w:lang w:eastAsia="en-US"/>
        </w:rPr>
      </w:pPr>
      <w:r w:rsidRPr="00272E20">
        <w:rPr>
          <w:rFonts w:eastAsia="Times New Roman" w:cs="Arial"/>
          <w:iCs/>
          <w:color w:val="000000"/>
          <w:sz w:val="18"/>
          <w:szCs w:val="18"/>
          <w:lang w:eastAsia="en-US"/>
        </w:rPr>
        <w:t>How can students reframe and interpret their understanding of the culture of society based on the context of the course?</w:t>
      </w:r>
      <w:r>
        <w:rPr>
          <w:rFonts w:eastAsia="Times New Roman" w:cs="Arial"/>
          <w:iCs/>
          <w:color w:val="000000"/>
          <w:sz w:val="18"/>
          <w:szCs w:val="18"/>
          <w:lang w:eastAsia="en-US"/>
        </w:rPr>
        <w:t>”</w:t>
      </w:r>
    </w:p>
    <w:p w14:paraId="76C155DF" w14:textId="658AD38F" w:rsidR="00272E20" w:rsidRDefault="00272E20" w:rsidP="00272E20">
      <w:pPr>
        <w:spacing w:line="240" w:lineRule="auto"/>
        <w:rPr>
          <w:rFonts w:eastAsia="Times New Roman" w:cs="Arial"/>
          <w:iCs/>
          <w:color w:val="000000"/>
          <w:sz w:val="18"/>
          <w:szCs w:val="18"/>
          <w:lang w:eastAsia="en-US"/>
        </w:rPr>
      </w:pPr>
      <w:r w:rsidRPr="00272E20">
        <w:rPr>
          <w:rFonts w:eastAsia="Times New Roman" w:cs="Arial"/>
          <w:iCs/>
          <w:color w:val="000000"/>
          <w:sz w:val="18"/>
          <w:szCs w:val="18"/>
          <w:u w:val="single"/>
          <w:lang w:eastAsia="en-US"/>
        </w:rPr>
        <w:t>PCOM</w:t>
      </w:r>
      <w:r>
        <w:rPr>
          <w:rFonts w:eastAsia="Times New Roman" w:cs="Arial"/>
          <w:iCs/>
          <w:color w:val="000000"/>
          <w:sz w:val="18"/>
          <w:szCs w:val="18"/>
          <w:lang w:eastAsia="en-US"/>
        </w:rPr>
        <w:t>: The committee discussed this at their college level. “Will any changes be applied to future courses or will courses on the list be subject to review?- Responded that this would happen as courses submit information for review, not being taken from the list. How many courses are on the USD list/what is the approval rate?- Information can be tested by R&amp;R for how many are on the list in addition to the list on OUCCAS’s website. Are there courses on there that look like they wouldn’t be approved with the new requirements? Is there any concern about stifling new courses if more guidelines are approved?</w:t>
      </w:r>
    </w:p>
    <w:p w14:paraId="19E2FB88" w14:textId="62EF6E99" w:rsidR="00272E20" w:rsidRDefault="00272E20" w:rsidP="00272E20">
      <w:pPr>
        <w:spacing w:line="240" w:lineRule="auto"/>
        <w:rPr>
          <w:rFonts w:eastAsia="Times New Roman" w:cs="Arial"/>
          <w:iCs/>
          <w:color w:val="000000"/>
          <w:sz w:val="18"/>
          <w:szCs w:val="18"/>
          <w:lang w:eastAsia="en-US"/>
        </w:rPr>
      </w:pPr>
      <w:r w:rsidRPr="00A6434D">
        <w:rPr>
          <w:rFonts w:eastAsia="Times New Roman" w:cs="Arial"/>
          <w:iCs/>
          <w:color w:val="000000"/>
          <w:sz w:val="18"/>
          <w:szCs w:val="18"/>
          <w:u w:val="single"/>
          <w:lang w:eastAsia="en-US"/>
        </w:rPr>
        <w:t>CNR</w:t>
      </w:r>
      <w:r>
        <w:rPr>
          <w:rFonts w:eastAsia="Times New Roman" w:cs="Arial"/>
          <w:iCs/>
          <w:color w:val="000000"/>
          <w:sz w:val="18"/>
          <w:szCs w:val="18"/>
          <w:lang w:eastAsia="en-US"/>
        </w:rPr>
        <w:t xml:space="preserve">: </w:t>
      </w:r>
      <w:r w:rsidR="00520B89">
        <w:rPr>
          <w:rFonts w:eastAsia="Times New Roman" w:cs="Arial"/>
          <w:iCs/>
          <w:color w:val="000000"/>
          <w:sz w:val="18"/>
          <w:szCs w:val="18"/>
          <w:lang w:eastAsia="en-US"/>
        </w:rPr>
        <w:t xml:space="preserve">Hoped to discuss at this morning’s meeting but they were sidetracked. </w:t>
      </w:r>
      <w:r w:rsidR="00A6434D">
        <w:rPr>
          <w:rFonts w:eastAsia="Times New Roman" w:cs="Arial"/>
          <w:iCs/>
          <w:color w:val="000000"/>
          <w:sz w:val="18"/>
          <w:szCs w:val="18"/>
          <w:lang w:eastAsia="en-US"/>
        </w:rPr>
        <w:t xml:space="preserve">Representative feels comfortable continuing discussion and will connect with them next week. </w:t>
      </w:r>
    </w:p>
    <w:p w14:paraId="1672BBED" w14:textId="422EE813" w:rsidR="00A6434D" w:rsidRDefault="00A6434D" w:rsidP="00272E2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Textiles: No feedback</w:t>
      </w:r>
    </w:p>
    <w:p w14:paraId="1C89FA72" w14:textId="2D72C705" w:rsidR="00A6434D" w:rsidRDefault="00A6434D" w:rsidP="00272E20">
      <w:pPr>
        <w:spacing w:line="240" w:lineRule="auto"/>
        <w:rPr>
          <w:rFonts w:eastAsia="Times New Roman" w:cs="Arial"/>
          <w:iCs/>
          <w:color w:val="000000"/>
          <w:sz w:val="18"/>
          <w:szCs w:val="18"/>
          <w:lang w:eastAsia="en-US"/>
        </w:rPr>
      </w:pPr>
      <w:r w:rsidRPr="00A6434D">
        <w:rPr>
          <w:rFonts w:eastAsia="Times New Roman" w:cs="Arial"/>
          <w:iCs/>
          <w:color w:val="000000"/>
          <w:sz w:val="18"/>
          <w:szCs w:val="18"/>
          <w:u w:val="single"/>
          <w:lang w:eastAsia="en-US"/>
        </w:rPr>
        <w:t>University College</w:t>
      </w:r>
      <w:r>
        <w:rPr>
          <w:rFonts w:eastAsia="Times New Roman" w:cs="Arial"/>
          <w:iCs/>
          <w:color w:val="000000"/>
          <w:sz w:val="18"/>
          <w:szCs w:val="18"/>
          <w:lang w:eastAsia="en-US"/>
        </w:rPr>
        <w:t xml:space="preserve">: Submitted feedback last time with other colleges (CALS and COS). </w:t>
      </w:r>
    </w:p>
    <w:p w14:paraId="2749E16F" w14:textId="585A3843" w:rsidR="00B3098A" w:rsidRDefault="00B3098A" w:rsidP="00272E20">
      <w:pPr>
        <w:spacing w:line="240" w:lineRule="auto"/>
        <w:rPr>
          <w:rFonts w:eastAsia="Times New Roman" w:cs="Arial"/>
          <w:iCs/>
          <w:color w:val="000000"/>
          <w:sz w:val="18"/>
          <w:szCs w:val="18"/>
          <w:lang w:eastAsia="en-US"/>
        </w:rPr>
      </w:pPr>
    </w:p>
    <w:p w14:paraId="182D537C" w14:textId="0B3357F0" w:rsidR="00B3098A" w:rsidRDefault="00B3098A" w:rsidP="00272E2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feel this should be tabled again until all colleges can provide feedback. </w:t>
      </w:r>
    </w:p>
    <w:p w14:paraId="4BC14284" w14:textId="5DFE33D9" w:rsidR="00B3098A" w:rsidRDefault="00B3098A" w:rsidP="00272E2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Motion to table until the next meeting. (Approved to bring it for official discussion in the group) Majority would like to have more time to discuss</w:t>
      </w:r>
      <w:r w:rsidR="007C0DAC">
        <w:rPr>
          <w:rFonts w:eastAsia="Times New Roman" w:cs="Arial"/>
          <w:iCs/>
          <w:color w:val="000000"/>
          <w:sz w:val="18"/>
          <w:szCs w:val="18"/>
          <w:lang w:eastAsia="en-US"/>
        </w:rPr>
        <w:t>.</w:t>
      </w:r>
    </w:p>
    <w:p w14:paraId="7C1806B6" w14:textId="40C67020" w:rsidR="007C0DAC" w:rsidRDefault="007C0DAC" w:rsidP="00272E20">
      <w:pPr>
        <w:spacing w:line="240" w:lineRule="auto"/>
        <w:rPr>
          <w:rFonts w:eastAsia="Times New Roman" w:cs="Arial"/>
          <w:iCs/>
          <w:color w:val="000000"/>
          <w:sz w:val="18"/>
          <w:szCs w:val="18"/>
          <w:lang w:eastAsia="en-US"/>
        </w:rPr>
      </w:pPr>
    </w:p>
    <w:p w14:paraId="17C846C8" w14:textId="6C5CC889" w:rsidR="007C0DAC" w:rsidRDefault="007C0DAC" w:rsidP="00272E2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Will continue to review the courses up for USD today. There has been no official change to USD at this time and the only standard we would have to not approve would be if they didn’t meet the currently stated standards, especially since these are recommendations, not requirements. </w:t>
      </w:r>
    </w:p>
    <w:p w14:paraId="3E8614C6" w14:textId="64DA0C30" w:rsidR="007C0DAC" w:rsidRDefault="007C0DAC" w:rsidP="00272E20">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passed to continue discussion at the next meeting. </w:t>
      </w:r>
    </w:p>
    <w:p w14:paraId="0B0CD3CC" w14:textId="77777777" w:rsidR="00272E20" w:rsidRDefault="00272E20" w:rsidP="00272E20">
      <w:pPr>
        <w:spacing w:line="240" w:lineRule="auto"/>
        <w:rPr>
          <w:rFonts w:eastAsia="Times New Roman" w:cs="Arial"/>
          <w:iCs/>
          <w:color w:val="000000"/>
          <w:sz w:val="18"/>
          <w:szCs w:val="18"/>
          <w:lang w:eastAsia="en-US"/>
        </w:rPr>
      </w:pPr>
    </w:p>
    <w:p w14:paraId="0E396C53" w14:textId="77777777" w:rsidR="0016260F" w:rsidRDefault="0016260F" w:rsidP="00F9758A">
      <w:pPr>
        <w:spacing w:line="240" w:lineRule="auto"/>
        <w:rPr>
          <w:rFonts w:cs="Arial"/>
          <w:b/>
          <w:sz w:val="18"/>
          <w:szCs w:val="18"/>
        </w:rPr>
      </w:pPr>
    </w:p>
    <w:p w14:paraId="7E0C5669" w14:textId="29B8AE69" w:rsidR="00A01624"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D07BD60" w14:textId="1CF8CD71" w:rsidR="003B0307" w:rsidRDefault="003B0307" w:rsidP="00F9758A">
      <w:pPr>
        <w:spacing w:line="240" w:lineRule="auto"/>
        <w:rPr>
          <w:rFonts w:eastAsia="Times New Roman" w:cs="Arial"/>
          <w:iCs/>
          <w:color w:val="000000"/>
          <w:sz w:val="18"/>
          <w:szCs w:val="18"/>
          <w:lang w:eastAsia="en-US"/>
        </w:rPr>
      </w:pPr>
    </w:p>
    <w:p w14:paraId="0FEE190F" w14:textId="29AF614A" w:rsidR="003B0307" w:rsidRDefault="003B0307" w:rsidP="00F9758A">
      <w:pPr>
        <w:spacing w:line="240" w:lineRule="auto"/>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Courses New to GEP</w:t>
      </w:r>
    </w:p>
    <w:p w14:paraId="48341F1C" w14:textId="129A5D1A" w:rsidR="00DB12F4" w:rsidRDefault="00DB12F4" w:rsidP="00F9758A">
      <w:pPr>
        <w:spacing w:line="240" w:lineRule="auto"/>
        <w:rPr>
          <w:rFonts w:eastAsia="Times New Roman" w:cs="Arial"/>
          <w:i/>
          <w:iCs/>
          <w:color w:val="000000"/>
          <w:sz w:val="18"/>
          <w:szCs w:val="18"/>
          <w:u w:val="single"/>
          <w:lang w:eastAsia="en-US"/>
        </w:rPr>
      </w:pPr>
    </w:p>
    <w:p w14:paraId="5B4490AC" w14:textId="2F888C9E" w:rsidR="00DB12F4" w:rsidRPr="003B0307" w:rsidRDefault="00DB12F4" w:rsidP="00DB12F4">
      <w:pPr>
        <w:pStyle w:val="ListParagraph"/>
        <w:numPr>
          <w:ilvl w:val="0"/>
          <w:numId w:val="29"/>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lastRenderedPageBreak/>
        <w:t>HON 314 Society’s Mirror: Literature in 20</w:t>
      </w:r>
      <w:r w:rsidRPr="00DB12F4">
        <w:rPr>
          <w:rFonts w:eastAsia="Times New Roman" w:cs="Arial"/>
          <w:b/>
          <w:iCs/>
          <w:color w:val="000000"/>
          <w:sz w:val="18"/>
          <w:szCs w:val="18"/>
          <w:u w:val="single"/>
          <w:vertAlign w:val="superscript"/>
          <w:lang w:eastAsia="en-US"/>
        </w:rPr>
        <w:t>th</w:t>
      </w:r>
      <w:r>
        <w:rPr>
          <w:rFonts w:eastAsia="Times New Roman" w:cs="Arial"/>
          <w:b/>
          <w:iCs/>
          <w:color w:val="000000"/>
          <w:sz w:val="18"/>
          <w:szCs w:val="18"/>
          <w:u w:val="single"/>
          <w:lang w:eastAsia="en-US"/>
        </w:rPr>
        <w:t xml:space="preserve"> Century America</w:t>
      </w:r>
      <w:r>
        <w:rPr>
          <w:rFonts w:eastAsia="Times New Roman" w:cs="Arial"/>
          <w:b/>
          <w:iCs/>
          <w:color w:val="000000"/>
          <w:sz w:val="18"/>
          <w:szCs w:val="18"/>
          <w:lang w:eastAsia="en-US"/>
        </w:rPr>
        <w:t xml:space="preserve"> </w:t>
      </w:r>
      <w:r>
        <w:rPr>
          <w:rFonts w:eastAsia="Times New Roman" w:cs="Arial"/>
          <w:bCs/>
          <w:iCs/>
          <w:color w:val="000000"/>
          <w:sz w:val="18"/>
          <w:szCs w:val="18"/>
          <w:lang w:eastAsia="en-US"/>
        </w:rPr>
        <w:t>(HUM, USD)</w:t>
      </w:r>
      <w:r w:rsidRPr="0016260F">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DD47A8">
        <w:rPr>
          <w:rFonts w:eastAsia="Times New Roman" w:cs="Arial"/>
          <w:bCs/>
          <w:i/>
          <w:color w:val="222222"/>
          <w:sz w:val="18"/>
          <w:szCs w:val="18"/>
          <w:u w:val="single"/>
          <w:shd w:val="clear" w:color="auto" w:fill="FFFFFF"/>
          <w:lang w:eastAsia="en-US"/>
        </w:rPr>
        <w:t>pproved</w:t>
      </w:r>
      <w:r w:rsidR="003F3A97">
        <w:rPr>
          <w:rFonts w:eastAsia="Times New Roman" w:cs="Arial"/>
          <w:bCs/>
          <w:i/>
          <w:color w:val="222222"/>
          <w:sz w:val="18"/>
          <w:szCs w:val="18"/>
          <w:u w:val="single"/>
          <w:shd w:val="clear" w:color="auto" w:fill="FFFFFF"/>
          <w:lang w:eastAsia="en-US"/>
        </w:rPr>
        <w:t xml:space="preserve"> with one abstention </w:t>
      </w:r>
    </w:p>
    <w:p w14:paraId="63E7E4F1" w14:textId="7F602E7B" w:rsidR="00590621" w:rsidRPr="00DB12F4" w:rsidRDefault="00DB12F4" w:rsidP="00DB12F4">
      <w:pPr>
        <w:spacing w:line="240" w:lineRule="auto"/>
        <w:ind w:firstLine="720"/>
        <w:rPr>
          <w:rFonts w:eastAsia="Times New Roman" w:cs="Arial"/>
          <w:iCs/>
          <w:color w:val="000000"/>
          <w:sz w:val="18"/>
          <w:szCs w:val="18"/>
          <w:lang w:eastAsia="en-US"/>
        </w:rPr>
      </w:pPr>
      <w:r>
        <w:rPr>
          <w:rFonts w:eastAsia="Times New Roman" w:cs="Arial"/>
          <w:iCs/>
          <w:color w:val="000000"/>
          <w:sz w:val="18"/>
          <w:szCs w:val="18"/>
          <w:lang w:eastAsia="en-US"/>
        </w:rPr>
        <w:t>Discussion: This new course was presented by Peggy Domingue.</w:t>
      </w:r>
      <w:r w:rsidR="00DD47A8">
        <w:rPr>
          <w:rFonts w:eastAsia="Times New Roman" w:cs="Arial"/>
          <w:iCs/>
          <w:color w:val="000000"/>
          <w:sz w:val="18"/>
          <w:szCs w:val="18"/>
          <w:lang w:eastAsia="en-US"/>
        </w:rPr>
        <w:t xml:space="preserve"> Members complimented the course and indicated this course appears to meet the suggestion under discussion. Member brought attention to the USD first objective and indicated the assessment doesn’t seem to address how or examine the interactions in the measures. </w:t>
      </w:r>
      <w:r w:rsidR="003F3A97">
        <w:rPr>
          <w:rFonts w:eastAsia="Times New Roman" w:cs="Arial"/>
          <w:iCs/>
          <w:color w:val="000000"/>
          <w:sz w:val="18"/>
          <w:szCs w:val="18"/>
          <w:lang w:eastAsia="en-US"/>
        </w:rPr>
        <w:t xml:space="preserve">Member looked at the USD objective 4’s measure and indicated how the outcome will be measured isn’t clear. </w:t>
      </w:r>
    </w:p>
    <w:p w14:paraId="72DEC3A5" w14:textId="77777777" w:rsidR="00DB12F4" w:rsidRDefault="00DB12F4" w:rsidP="003B0307">
      <w:pPr>
        <w:spacing w:line="240" w:lineRule="auto"/>
        <w:rPr>
          <w:rFonts w:eastAsia="Times New Roman" w:cs="Arial"/>
          <w:iCs/>
          <w:color w:val="000000"/>
          <w:sz w:val="18"/>
          <w:szCs w:val="18"/>
          <w:lang w:eastAsia="en-US"/>
        </w:rPr>
      </w:pPr>
    </w:p>
    <w:p w14:paraId="2A2CE838" w14:textId="36891EE2" w:rsidR="003B0307" w:rsidRPr="00FD7016" w:rsidRDefault="003B0307" w:rsidP="003B0307">
      <w:pPr>
        <w:spacing w:line="240" w:lineRule="auto"/>
        <w:rPr>
          <w:rFonts w:eastAsia="Times New Roman" w:cs="Arial"/>
          <w:i/>
          <w:iCs/>
          <w:color w:val="000000"/>
          <w:sz w:val="18"/>
          <w:szCs w:val="18"/>
          <w:u w:val="single"/>
          <w:lang w:eastAsia="en-US"/>
        </w:rPr>
      </w:pPr>
      <w:r w:rsidRPr="00FD7016">
        <w:rPr>
          <w:rFonts w:eastAsia="Times New Roman" w:cs="Arial"/>
          <w:i/>
          <w:iCs/>
          <w:color w:val="000000"/>
          <w:sz w:val="18"/>
          <w:szCs w:val="18"/>
          <w:u w:val="single"/>
          <w:lang w:eastAsia="en-US"/>
        </w:rPr>
        <w:t>Special Topics/HON Course Offerings</w:t>
      </w:r>
    </w:p>
    <w:p w14:paraId="457284FD" w14:textId="5564C34A" w:rsidR="003B0307" w:rsidRDefault="003B0307" w:rsidP="003B0307">
      <w:pPr>
        <w:spacing w:line="240" w:lineRule="auto"/>
        <w:rPr>
          <w:rFonts w:eastAsia="Times New Roman" w:cs="Arial"/>
          <w:iCs/>
          <w:color w:val="000000"/>
          <w:sz w:val="18"/>
          <w:szCs w:val="18"/>
          <w:lang w:eastAsia="en-US"/>
        </w:rPr>
      </w:pPr>
    </w:p>
    <w:p w14:paraId="6E172E84" w14:textId="63332430" w:rsidR="00DB12F4" w:rsidRPr="003B0307" w:rsidRDefault="00DB12F4" w:rsidP="00DB12F4">
      <w:pPr>
        <w:pStyle w:val="ListParagraph"/>
        <w:numPr>
          <w:ilvl w:val="0"/>
          <w:numId w:val="29"/>
        </w:numPr>
        <w:spacing w:line="240" w:lineRule="auto"/>
        <w:rPr>
          <w:rFonts w:eastAsia="Times New Roman" w:cs="Arial"/>
          <w:iCs/>
          <w:color w:val="000000"/>
          <w:sz w:val="18"/>
          <w:szCs w:val="18"/>
          <w:lang w:eastAsia="en-US"/>
        </w:rPr>
      </w:pPr>
      <w:r>
        <w:rPr>
          <w:rFonts w:eastAsia="Times New Roman" w:cs="Arial"/>
          <w:b/>
          <w:iCs/>
          <w:color w:val="000000"/>
          <w:sz w:val="18"/>
          <w:szCs w:val="18"/>
          <w:u w:val="single"/>
          <w:lang w:eastAsia="en-US"/>
        </w:rPr>
        <w:t xml:space="preserve">IPUS 295 Abolitionist Futures </w:t>
      </w:r>
      <w:r>
        <w:rPr>
          <w:rFonts w:eastAsia="Times New Roman" w:cs="Arial"/>
          <w:bCs/>
          <w:iCs/>
          <w:color w:val="000000"/>
          <w:sz w:val="18"/>
          <w:szCs w:val="18"/>
          <w:lang w:eastAsia="en-US"/>
        </w:rPr>
        <w:t>(IP, USD)</w:t>
      </w:r>
      <w:r w:rsidRPr="0016260F">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 xml:space="preserve"> </w:t>
      </w:r>
      <w:r w:rsidRPr="003B0307">
        <w:rPr>
          <w:rFonts w:eastAsia="Times New Roman" w:cs="Arial"/>
          <w:bCs/>
          <w:i/>
          <w:color w:val="222222"/>
          <w:sz w:val="18"/>
          <w:szCs w:val="18"/>
          <w:u w:val="single"/>
          <w:shd w:val="clear" w:color="auto" w:fill="FFFFFF"/>
          <w:lang w:eastAsia="en-US"/>
        </w:rPr>
        <w:t>A</w:t>
      </w:r>
      <w:r w:rsidR="003F3A97">
        <w:rPr>
          <w:rFonts w:eastAsia="Times New Roman" w:cs="Arial"/>
          <w:bCs/>
          <w:i/>
          <w:color w:val="222222"/>
          <w:sz w:val="18"/>
          <w:szCs w:val="18"/>
          <w:u w:val="single"/>
          <w:shd w:val="clear" w:color="auto" w:fill="FFFFFF"/>
          <w:lang w:eastAsia="en-US"/>
        </w:rPr>
        <w:t xml:space="preserve">pproved </w:t>
      </w:r>
    </w:p>
    <w:p w14:paraId="0A607145" w14:textId="2A605E80" w:rsidR="00DB12F4" w:rsidRDefault="00DB12F4" w:rsidP="00DB12F4">
      <w:pPr>
        <w:spacing w:line="240" w:lineRule="auto"/>
        <w:ind w:firstLine="720"/>
        <w:rPr>
          <w:rFonts w:eastAsia="Times New Roman" w:cs="Arial"/>
          <w:iCs/>
          <w:color w:val="000000"/>
          <w:sz w:val="18"/>
          <w:szCs w:val="18"/>
          <w:lang w:eastAsia="en-US"/>
        </w:rPr>
      </w:pPr>
      <w:r>
        <w:rPr>
          <w:rFonts w:eastAsia="Times New Roman" w:cs="Arial"/>
          <w:iCs/>
          <w:color w:val="000000"/>
          <w:sz w:val="18"/>
          <w:szCs w:val="18"/>
          <w:lang w:eastAsia="en-US"/>
        </w:rPr>
        <w:t xml:space="preserve">Discussion: This new course was presented by </w:t>
      </w:r>
      <w:r w:rsidR="003F3A97">
        <w:rPr>
          <w:rFonts w:eastAsia="Times New Roman" w:cs="Arial"/>
          <w:iCs/>
          <w:color w:val="000000"/>
          <w:sz w:val="18"/>
          <w:szCs w:val="18"/>
          <w:lang w:eastAsia="en-US"/>
        </w:rPr>
        <w:t xml:space="preserve">Jillian </w:t>
      </w:r>
      <w:proofErr w:type="spellStart"/>
      <w:r w:rsidR="003F3A97">
        <w:rPr>
          <w:rFonts w:eastAsia="Times New Roman" w:cs="Arial"/>
          <w:iCs/>
          <w:color w:val="000000"/>
          <w:sz w:val="18"/>
          <w:szCs w:val="18"/>
          <w:lang w:eastAsia="en-US"/>
        </w:rPr>
        <w:t>Haeseler</w:t>
      </w:r>
      <w:proofErr w:type="spellEnd"/>
      <w:r>
        <w:rPr>
          <w:rFonts w:eastAsia="Times New Roman" w:cs="Arial"/>
          <w:iCs/>
          <w:color w:val="000000"/>
          <w:sz w:val="18"/>
          <w:szCs w:val="18"/>
          <w:lang w:eastAsia="en-US"/>
        </w:rPr>
        <w:t>.</w:t>
      </w:r>
      <w:r w:rsidR="003F3A97">
        <w:rPr>
          <w:rFonts w:eastAsia="Times New Roman" w:cs="Arial"/>
          <w:iCs/>
          <w:color w:val="000000"/>
          <w:sz w:val="18"/>
          <w:szCs w:val="18"/>
          <w:lang w:eastAsia="en-US"/>
        </w:rPr>
        <w:t xml:space="preserve"> Reviewers of this action indicated this course was well done. Member brought attention to the measure for the second outcome in US Diversity, he believes the measure meets the outcome and was curious about the time length. Member indicated it was helpful to have the course learning outcomes, the schedule, and the reading list. </w:t>
      </w:r>
    </w:p>
    <w:p w14:paraId="1D8F0AC5" w14:textId="139CFA84" w:rsidR="00DB12F4" w:rsidRDefault="00DB12F4" w:rsidP="00850736">
      <w:pPr>
        <w:spacing w:line="240" w:lineRule="auto"/>
        <w:rPr>
          <w:rFonts w:eastAsia="Times New Roman" w:cs="Arial"/>
          <w:color w:val="222222"/>
          <w:sz w:val="18"/>
          <w:szCs w:val="18"/>
          <w:shd w:val="clear" w:color="auto" w:fill="FFFFFF"/>
          <w:lang w:eastAsia="en-US"/>
        </w:rPr>
      </w:pPr>
    </w:p>
    <w:p w14:paraId="0843505B" w14:textId="196E6197" w:rsidR="00DB12F4" w:rsidRDefault="00DB12F4" w:rsidP="00850736">
      <w:pPr>
        <w:spacing w:line="240" w:lineRule="auto"/>
        <w:rPr>
          <w:rFonts w:eastAsia="Times New Roman" w:cs="Arial"/>
          <w:color w:val="222222"/>
          <w:sz w:val="18"/>
          <w:szCs w:val="18"/>
          <w:shd w:val="clear" w:color="auto" w:fill="FFFFFF"/>
          <w:lang w:eastAsia="en-US"/>
        </w:rPr>
      </w:pPr>
    </w:p>
    <w:p w14:paraId="3AA2AFFA" w14:textId="0E45E6A9" w:rsidR="00DB12F4" w:rsidRDefault="00DB12F4" w:rsidP="00850736">
      <w:pPr>
        <w:spacing w:line="240" w:lineRule="auto"/>
        <w:rPr>
          <w:rFonts w:eastAsia="Times New Roman" w:cs="Arial"/>
          <w:color w:val="222222"/>
          <w:sz w:val="18"/>
          <w:szCs w:val="18"/>
          <w:shd w:val="clear" w:color="auto" w:fill="FFFFFF"/>
          <w:lang w:eastAsia="en-US"/>
        </w:rPr>
      </w:pPr>
    </w:p>
    <w:p w14:paraId="2AAE96E5" w14:textId="70D318D1" w:rsidR="00DB12F4" w:rsidRDefault="00E92834"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r w:rsidR="0092705C">
        <w:rPr>
          <w:rFonts w:eastAsia="Times New Roman" w:cs="Arial"/>
          <w:color w:val="222222"/>
          <w:sz w:val="18"/>
          <w:szCs w:val="18"/>
          <w:shd w:val="clear" w:color="auto" w:fill="FFFFFF"/>
          <w:lang w:eastAsia="en-US"/>
        </w:rPr>
        <w:t xml:space="preserve">GEP requirement for USD to have credit. Options include having a credit hour requirement, or a multiple co-requisite requirement, such as taking multiple courses with the USD category. What is the plan for review of old courses? </w:t>
      </w:r>
    </w:p>
    <w:p w14:paraId="6D6BFC0A" w14:textId="4F5B8988"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Charge:</w:t>
      </w:r>
      <w:r>
        <w:rPr>
          <w:rFonts w:eastAsia="Times New Roman" w:cs="Arial"/>
          <w:color w:val="222222"/>
          <w:sz w:val="18"/>
          <w:szCs w:val="18"/>
          <w:shd w:val="clear" w:color="auto" w:fill="FFFFFF"/>
          <w:lang w:eastAsia="en-US"/>
        </w:rPr>
        <w:br/>
        <w:t>-Credit assigned?</w:t>
      </w:r>
    </w:p>
    <w:p w14:paraId="05B812FB" w14:textId="4EE196B0"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-Change official wording?</w:t>
      </w:r>
    </w:p>
    <w:p w14:paraId="7271B62C" w14:textId="741AC075"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-Changing expectations? </w:t>
      </w:r>
    </w:p>
    <w:p w14:paraId="5A69CE32" w14:textId="41262836" w:rsidR="00DB12F4"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Would we like to do this as a subcommittee (smaller group) or as CUE as a whole? Members agreed this should be done as a whole, that this is an appropriate time to </w:t>
      </w:r>
      <w:r w:rsidR="00712850">
        <w:rPr>
          <w:rFonts w:eastAsia="Times New Roman" w:cs="Arial"/>
          <w:color w:val="222222"/>
          <w:sz w:val="18"/>
          <w:szCs w:val="18"/>
          <w:shd w:val="clear" w:color="auto" w:fill="FFFFFF"/>
          <w:lang w:eastAsia="en-US"/>
        </w:rPr>
        <w:t xml:space="preserve">have this discussion, and they would like to all participate. </w:t>
      </w:r>
    </w:p>
    <w:p w14:paraId="6A7AD3E1" w14:textId="1741D402"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Members asked for an example of an existing course and what kinds of detail would be helpful such as the course that came at the beginning of the year. </w:t>
      </w:r>
    </w:p>
    <w:p w14:paraId="41396B1B" w14:textId="77777777" w:rsidR="00B9115D"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Two major concerns: </w:t>
      </w:r>
    </w:p>
    <w:p w14:paraId="536F08FF" w14:textId="312706B7"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Academic rigor</w:t>
      </w:r>
    </w:p>
    <w:p w14:paraId="73EBB258" w14:textId="67CAC8B1" w:rsidR="0092705C" w:rsidRDefault="0092705C"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w:t>
      </w:r>
      <w:r w:rsidR="00B9115D">
        <w:rPr>
          <w:rFonts w:eastAsia="Times New Roman" w:cs="Arial"/>
          <w:color w:val="222222"/>
          <w:sz w:val="18"/>
          <w:szCs w:val="18"/>
          <w:shd w:val="clear" w:color="auto" w:fill="FFFFFF"/>
          <w:lang w:eastAsia="en-US"/>
        </w:rPr>
        <w:t xml:space="preserve"> </w:t>
      </w:r>
      <w:r w:rsidR="00564F06">
        <w:rPr>
          <w:rFonts w:eastAsia="Times New Roman" w:cs="Arial"/>
          <w:color w:val="222222"/>
          <w:sz w:val="18"/>
          <w:szCs w:val="18"/>
          <w:shd w:val="clear" w:color="auto" w:fill="FFFFFF"/>
          <w:lang w:eastAsia="en-US"/>
        </w:rPr>
        <w:t xml:space="preserve">Evidence of outcomes and measures that look at the interpersonal institutional and structural aspects. </w:t>
      </w:r>
    </w:p>
    <w:p w14:paraId="35204C3F" w14:textId="08BB81A9" w:rsidR="00712850" w:rsidRDefault="00B9115D"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Members discussed dedicating the first thirty minutes to discuss this topic. </w:t>
      </w:r>
      <w:r w:rsidR="00712850">
        <w:rPr>
          <w:rFonts w:eastAsia="Times New Roman" w:cs="Arial"/>
          <w:color w:val="222222"/>
          <w:sz w:val="18"/>
          <w:szCs w:val="18"/>
          <w:shd w:val="clear" w:color="auto" w:fill="FFFFFF"/>
          <w:lang w:eastAsia="en-US"/>
        </w:rPr>
        <w:t xml:space="preserve">Members discussed this should be flexible if there is a particularly long agenda. Rational and objectives will be the first focus to start discussing at the next meeting. </w:t>
      </w:r>
    </w:p>
    <w:p w14:paraId="1C69E6CC" w14:textId="552B8A49" w:rsidR="009254F5" w:rsidRDefault="009254F5"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The number of credit hours allocated for GEP will need to remain the same, so if a credit hour is assigned to USD it will need to come from somewhere. </w:t>
      </w:r>
    </w:p>
    <w:p w14:paraId="21180843" w14:textId="02F0B7E0" w:rsidR="00B9115D" w:rsidRDefault="00B9115D" w:rsidP="00850736">
      <w:pPr>
        <w:spacing w:line="240" w:lineRule="auto"/>
        <w:rPr>
          <w:rFonts w:eastAsia="Times New Roman" w:cs="Arial"/>
          <w:color w:val="222222"/>
          <w:sz w:val="18"/>
          <w:szCs w:val="18"/>
          <w:shd w:val="clear" w:color="auto" w:fill="FFFFFF"/>
          <w:lang w:eastAsia="en-US"/>
        </w:rPr>
      </w:pPr>
    </w:p>
    <w:p w14:paraId="5EB0F6AB" w14:textId="45F3F4BC"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645B886B"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9115D">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9254F5">
        <w:rPr>
          <w:rFonts w:eastAsia="Times New Roman" w:cs="Arial"/>
          <w:color w:val="222222"/>
          <w:sz w:val="18"/>
          <w:szCs w:val="18"/>
          <w:shd w:val="clear" w:color="auto" w:fill="FFFFFF"/>
          <w:lang w:eastAsia="en-US"/>
        </w:rPr>
        <w:t>56</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A81C" w14:textId="77777777" w:rsidR="00715BCB" w:rsidRDefault="00715BCB" w:rsidP="000A5544">
      <w:pPr>
        <w:spacing w:line="240" w:lineRule="auto"/>
      </w:pPr>
      <w:r>
        <w:separator/>
      </w:r>
    </w:p>
  </w:endnote>
  <w:endnote w:type="continuationSeparator" w:id="0">
    <w:p w14:paraId="0FCBDF12" w14:textId="77777777" w:rsidR="00715BCB" w:rsidRDefault="00715BCB"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31B19" w14:textId="77777777" w:rsidR="00715BCB" w:rsidRDefault="00715BCB" w:rsidP="000A5544">
      <w:pPr>
        <w:spacing w:line="240" w:lineRule="auto"/>
      </w:pPr>
      <w:r>
        <w:separator/>
      </w:r>
    </w:p>
  </w:footnote>
  <w:footnote w:type="continuationSeparator" w:id="0">
    <w:p w14:paraId="7B056BBC" w14:textId="77777777" w:rsidR="00715BCB" w:rsidRDefault="00715BCB"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0CC5"/>
    <w:multiLevelType w:val="hybridMultilevel"/>
    <w:tmpl w:val="3482B86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5"/>
  </w:num>
  <w:num w:numId="4">
    <w:abstractNumId w:val="25"/>
  </w:num>
  <w:num w:numId="5">
    <w:abstractNumId w:val="5"/>
  </w:num>
  <w:num w:numId="6">
    <w:abstractNumId w:val="13"/>
  </w:num>
  <w:num w:numId="7">
    <w:abstractNumId w:val="0"/>
  </w:num>
  <w:num w:numId="8">
    <w:abstractNumId w:val="11"/>
  </w:num>
  <w:num w:numId="9">
    <w:abstractNumId w:val="27"/>
  </w:num>
  <w:num w:numId="10">
    <w:abstractNumId w:val="4"/>
  </w:num>
  <w:num w:numId="11">
    <w:abstractNumId w:val="3"/>
  </w:num>
  <w:num w:numId="12">
    <w:abstractNumId w:val="23"/>
  </w:num>
  <w:num w:numId="13">
    <w:abstractNumId w:val="20"/>
  </w:num>
  <w:num w:numId="14">
    <w:abstractNumId w:val="22"/>
  </w:num>
  <w:num w:numId="15">
    <w:abstractNumId w:val="1"/>
  </w:num>
  <w:num w:numId="16">
    <w:abstractNumId w:val="17"/>
  </w:num>
  <w:num w:numId="17">
    <w:abstractNumId w:val="2"/>
  </w:num>
  <w:num w:numId="18">
    <w:abstractNumId w:val="21"/>
  </w:num>
  <w:num w:numId="19">
    <w:abstractNumId w:val="28"/>
  </w:num>
  <w:num w:numId="20">
    <w:abstractNumId w:val="19"/>
  </w:num>
  <w:num w:numId="21">
    <w:abstractNumId w:val="9"/>
  </w:num>
  <w:num w:numId="22">
    <w:abstractNumId w:val="6"/>
  </w:num>
  <w:num w:numId="23">
    <w:abstractNumId w:val="14"/>
  </w:num>
  <w:num w:numId="24">
    <w:abstractNumId w:val="26"/>
  </w:num>
  <w:num w:numId="25">
    <w:abstractNumId w:val="8"/>
  </w:num>
  <w:num w:numId="26">
    <w:abstractNumId w:val="18"/>
  </w:num>
  <w:num w:numId="27">
    <w:abstractNumId w:val="1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804"/>
    <w:rsid w:val="00144DB8"/>
    <w:rsid w:val="001452F2"/>
    <w:rsid w:val="00145BA9"/>
    <w:rsid w:val="00146185"/>
    <w:rsid w:val="00147200"/>
    <w:rsid w:val="001502A4"/>
    <w:rsid w:val="001542E8"/>
    <w:rsid w:val="00160B3E"/>
    <w:rsid w:val="00161E66"/>
    <w:rsid w:val="0016260F"/>
    <w:rsid w:val="00164EC5"/>
    <w:rsid w:val="00165814"/>
    <w:rsid w:val="00167D80"/>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F74"/>
    <w:rsid w:val="00215636"/>
    <w:rsid w:val="00220999"/>
    <w:rsid w:val="00224B67"/>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501A"/>
    <w:rsid w:val="003B65C4"/>
    <w:rsid w:val="003B6993"/>
    <w:rsid w:val="003B7FF6"/>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C4"/>
    <w:rsid w:val="004E69DD"/>
    <w:rsid w:val="004E71D8"/>
    <w:rsid w:val="004E74CE"/>
    <w:rsid w:val="004F265C"/>
    <w:rsid w:val="004F761D"/>
    <w:rsid w:val="0050099E"/>
    <w:rsid w:val="005017C5"/>
    <w:rsid w:val="0050189F"/>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0CCD"/>
    <w:rsid w:val="00652E24"/>
    <w:rsid w:val="0065525D"/>
    <w:rsid w:val="00663C0F"/>
    <w:rsid w:val="0066435A"/>
    <w:rsid w:val="00664954"/>
    <w:rsid w:val="006705D5"/>
    <w:rsid w:val="00670DD5"/>
    <w:rsid w:val="006718E7"/>
    <w:rsid w:val="00671D6E"/>
    <w:rsid w:val="006759FC"/>
    <w:rsid w:val="006761E2"/>
    <w:rsid w:val="00682370"/>
    <w:rsid w:val="0068531C"/>
    <w:rsid w:val="00687FCE"/>
    <w:rsid w:val="00693F03"/>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C0B"/>
    <w:rsid w:val="008123FA"/>
    <w:rsid w:val="00812571"/>
    <w:rsid w:val="008136CF"/>
    <w:rsid w:val="008174EF"/>
    <w:rsid w:val="008204EA"/>
    <w:rsid w:val="00821DCD"/>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F7C"/>
    <w:rsid w:val="009A01A0"/>
    <w:rsid w:val="009A259D"/>
    <w:rsid w:val="009A3357"/>
    <w:rsid w:val="009A379F"/>
    <w:rsid w:val="009A3B5F"/>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17A14"/>
    <w:rsid w:val="00B17CC0"/>
    <w:rsid w:val="00B213AB"/>
    <w:rsid w:val="00B2227B"/>
    <w:rsid w:val="00B236C5"/>
    <w:rsid w:val="00B251FE"/>
    <w:rsid w:val="00B263F0"/>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3B0D"/>
    <w:rsid w:val="00D65A84"/>
    <w:rsid w:val="00D65F26"/>
    <w:rsid w:val="00D6781F"/>
    <w:rsid w:val="00D718F3"/>
    <w:rsid w:val="00D71D58"/>
    <w:rsid w:val="00D7537E"/>
    <w:rsid w:val="00D75932"/>
    <w:rsid w:val="00D77C4E"/>
    <w:rsid w:val="00D77C91"/>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D7016"/>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A3656"/>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7F26-4A81-4641-B077-2C50C03E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22</cp:revision>
  <cp:lastPrinted>2017-09-01T18:21:00Z</cp:lastPrinted>
  <dcterms:created xsi:type="dcterms:W3CDTF">2020-09-30T02:10:00Z</dcterms:created>
  <dcterms:modified xsi:type="dcterms:W3CDTF">2020-10-16T18:56:00Z</dcterms:modified>
</cp:coreProperties>
</file>