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0323" w14:textId="77777777" w:rsidR="00CB7B7B" w:rsidRPr="001F7CDF" w:rsidRDefault="00CB7B7B" w:rsidP="00125726">
      <w:pPr>
        <w:jc w:val="center"/>
        <w:rPr>
          <w:b/>
          <w:sz w:val="24"/>
          <w:szCs w:val="24"/>
        </w:rPr>
      </w:pPr>
      <w:r w:rsidRPr="001F7CDF">
        <w:rPr>
          <w:b/>
          <w:sz w:val="24"/>
          <w:szCs w:val="24"/>
        </w:rPr>
        <w:t>UNIVERSITY LIBRARY COMMITTEE MEETING</w:t>
      </w:r>
    </w:p>
    <w:p w14:paraId="33ED193A" w14:textId="0BD10817" w:rsidR="00CB7B7B" w:rsidRDefault="00CB7B7B" w:rsidP="00125726">
      <w:pPr>
        <w:jc w:val="center"/>
        <w:rPr>
          <w:sz w:val="24"/>
          <w:szCs w:val="24"/>
        </w:rPr>
      </w:pPr>
      <w:r w:rsidRPr="00CB7B7B">
        <w:rPr>
          <w:sz w:val="24"/>
          <w:szCs w:val="24"/>
        </w:rPr>
        <w:t>Thursday, 26 September 2019</w:t>
      </w:r>
      <w:r w:rsidRPr="00CB7B7B">
        <w:rPr>
          <w:sz w:val="24"/>
          <w:szCs w:val="24"/>
        </w:rPr>
        <w:br/>
        <w:t>1:00 p.m. – 2:15 p.m.</w:t>
      </w:r>
      <w:r w:rsidRPr="00CB7B7B">
        <w:rPr>
          <w:sz w:val="24"/>
          <w:szCs w:val="24"/>
        </w:rPr>
        <w:br/>
        <w:t>Multimedia Seminar Center</w:t>
      </w:r>
      <w:r w:rsidRPr="00CB7B7B">
        <w:rPr>
          <w:sz w:val="24"/>
          <w:szCs w:val="24"/>
        </w:rPr>
        <w:br/>
        <w:t>2131 East Wing, D. H. Hill Jr. Library</w:t>
      </w:r>
    </w:p>
    <w:p w14:paraId="6D300BA8" w14:textId="673C19CD" w:rsidR="00125726" w:rsidRDefault="00125726" w:rsidP="00125726">
      <w:pPr>
        <w:jc w:val="center"/>
        <w:rPr>
          <w:sz w:val="24"/>
          <w:szCs w:val="24"/>
        </w:rPr>
      </w:pPr>
    </w:p>
    <w:p w14:paraId="07B6AB5D" w14:textId="1720C09F" w:rsidR="00125726" w:rsidRPr="00125726" w:rsidRDefault="00125726" w:rsidP="00125726">
      <w:pPr>
        <w:jc w:val="center"/>
        <w:rPr>
          <w:b/>
          <w:bCs/>
          <w:sz w:val="24"/>
          <w:szCs w:val="24"/>
        </w:rPr>
      </w:pPr>
      <w:r>
        <w:rPr>
          <w:b/>
          <w:bCs/>
          <w:sz w:val="24"/>
          <w:szCs w:val="24"/>
        </w:rPr>
        <w:t>Minutes</w:t>
      </w:r>
    </w:p>
    <w:p w14:paraId="29ED92CC" w14:textId="201DE8FE" w:rsidR="00CB7B7B" w:rsidRDefault="00CB7B7B" w:rsidP="00CB7B7B">
      <w:pPr>
        <w:rPr>
          <w:sz w:val="24"/>
          <w:szCs w:val="24"/>
        </w:rPr>
      </w:pPr>
      <w:r w:rsidRPr="00CB7B7B">
        <w:rPr>
          <w:b/>
          <w:sz w:val="24"/>
          <w:szCs w:val="24"/>
        </w:rPr>
        <w:t>Members present:</w:t>
      </w:r>
      <w:r>
        <w:rPr>
          <w:b/>
          <w:sz w:val="24"/>
          <w:szCs w:val="24"/>
        </w:rPr>
        <w:t xml:space="preserve">  </w:t>
      </w:r>
      <w:r>
        <w:rPr>
          <w:sz w:val="24"/>
          <w:szCs w:val="24"/>
        </w:rPr>
        <w:t xml:space="preserve">John Gadsby, Chair; Jen Arthur; Kerry </w:t>
      </w:r>
      <w:proofErr w:type="spellStart"/>
      <w:r>
        <w:rPr>
          <w:sz w:val="24"/>
          <w:szCs w:val="24"/>
        </w:rPr>
        <w:t>Havner</w:t>
      </w:r>
      <w:proofErr w:type="spellEnd"/>
      <w:r>
        <w:rPr>
          <w:sz w:val="24"/>
          <w:szCs w:val="24"/>
        </w:rPr>
        <w:t xml:space="preserve">; Michael Hyman; </w:t>
      </w:r>
      <w:r w:rsidR="005E7FB7">
        <w:rPr>
          <w:sz w:val="24"/>
          <w:szCs w:val="24"/>
        </w:rPr>
        <w:t>Jamie Larse</w:t>
      </w:r>
      <w:r>
        <w:rPr>
          <w:sz w:val="24"/>
          <w:szCs w:val="24"/>
        </w:rPr>
        <w:t>n; Trevor Little; Marilyn McHugh</w:t>
      </w:r>
      <w:r w:rsidR="005E7FB7">
        <w:rPr>
          <w:sz w:val="24"/>
          <w:szCs w:val="24"/>
        </w:rPr>
        <w:t xml:space="preserve"> </w:t>
      </w:r>
      <w:proofErr w:type="spellStart"/>
      <w:r w:rsidR="005E7FB7">
        <w:rPr>
          <w:sz w:val="24"/>
          <w:szCs w:val="24"/>
        </w:rPr>
        <w:t>Drath</w:t>
      </w:r>
      <w:proofErr w:type="spellEnd"/>
      <w:r>
        <w:rPr>
          <w:sz w:val="24"/>
          <w:szCs w:val="24"/>
        </w:rPr>
        <w:t xml:space="preserve">; Mitchell Moravec; </w:t>
      </w:r>
      <w:r w:rsidR="005E7FB7">
        <w:rPr>
          <w:sz w:val="24"/>
          <w:szCs w:val="24"/>
        </w:rPr>
        <w:t xml:space="preserve">Kritika </w:t>
      </w:r>
      <w:proofErr w:type="spellStart"/>
      <w:r w:rsidR="005E7FB7">
        <w:rPr>
          <w:sz w:val="24"/>
          <w:szCs w:val="24"/>
        </w:rPr>
        <w:t>Nijhawan</w:t>
      </w:r>
      <w:proofErr w:type="spellEnd"/>
      <w:r w:rsidR="005E7FB7">
        <w:rPr>
          <w:sz w:val="24"/>
          <w:szCs w:val="24"/>
        </w:rPr>
        <w:t xml:space="preserve">; </w:t>
      </w:r>
      <w:r>
        <w:rPr>
          <w:sz w:val="24"/>
          <w:szCs w:val="24"/>
        </w:rPr>
        <w:t xml:space="preserve">Susan Osborne; </w:t>
      </w:r>
      <w:proofErr w:type="spellStart"/>
      <w:r w:rsidR="000437BB">
        <w:rPr>
          <w:sz w:val="24"/>
          <w:szCs w:val="24"/>
        </w:rPr>
        <w:t>Taslim</w:t>
      </w:r>
      <w:proofErr w:type="spellEnd"/>
      <w:r w:rsidR="000437BB">
        <w:rPr>
          <w:sz w:val="24"/>
          <w:szCs w:val="24"/>
        </w:rPr>
        <w:t xml:space="preserve"> Rashid; </w:t>
      </w:r>
      <w:r>
        <w:rPr>
          <w:sz w:val="24"/>
          <w:szCs w:val="24"/>
        </w:rPr>
        <w:t xml:space="preserve">Lori Rothenberg; Ed </w:t>
      </w:r>
      <w:proofErr w:type="spellStart"/>
      <w:r>
        <w:rPr>
          <w:sz w:val="24"/>
          <w:szCs w:val="24"/>
        </w:rPr>
        <w:t>Sabornie</w:t>
      </w:r>
      <w:proofErr w:type="spellEnd"/>
      <w:r>
        <w:rPr>
          <w:sz w:val="24"/>
          <w:szCs w:val="24"/>
        </w:rPr>
        <w:t>; Anderson Shumate;</w:t>
      </w:r>
      <w:r w:rsidR="005E7FB7">
        <w:rPr>
          <w:sz w:val="24"/>
          <w:szCs w:val="24"/>
        </w:rPr>
        <w:t xml:space="preserve"> Scott Watkins; Paul Williams; Greg </w:t>
      </w:r>
      <w:proofErr w:type="spellStart"/>
      <w:r w:rsidR="005E7FB7">
        <w:rPr>
          <w:sz w:val="24"/>
          <w:szCs w:val="24"/>
        </w:rPr>
        <w:t>Raschke</w:t>
      </w:r>
      <w:proofErr w:type="spellEnd"/>
      <w:r w:rsidR="005E7FB7">
        <w:rPr>
          <w:sz w:val="24"/>
          <w:szCs w:val="24"/>
        </w:rPr>
        <w:t>, ex officio; Carolyn Argentati, Libraries (staff)</w:t>
      </w:r>
    </w:p>
    <w:p w14:paraId="1A2575F3" w14:textId="77777777" w:rsidR="005E7FB7" w:rsidRPr="005E7FB7" w:rsidRDefault="005E7FB7" w:rsidP="00CB7B7B">
      <w:pPr>
        <w:rPr>
          <w:sz w:val="24"/>
          <w:szCs w:val="24"/>
        </w:rPr>
      </w:pPr>
      <w:r w:rsidRPr="005E7FB7">
        <w:rPr>
          <w:b/>
          <w:sz w:val="24"/>
          <w:szCs w:val="24"/>
        </w:rPr>
        <w:t xml:space="preserve">Guests: </w:t>
      </w:r>
      <w:r>
        <w:rPr>
          <w:b/>
          <w:sz w:val="24"/>
          <w:szCs w:val="24"/>
        </w:rPr>
        <w:t xml:space="preserve"> </w:t>
      </w:r>
      <w:r>
        <w:rPr>
          <w:sz w:val="24"/>
          <w:szCs w:val="24"/>
        </w:rPr>
        <w:t>Library staff members David Goldsmith, Jill Sexton, Hilary Davis, Colin Nickels, and Micah Vandegrift</w:t>
      </w:r>
    </w:p>
    <w:p w14:paraId="2A2ABCF3" w14:textId="77777777" w:rsidR="00CB7B7B" w:rsidRPr="00CB7B7B" w:rsidRDefault="00CB7B7B" w:rsidP="00CB7B7B">
      <w:pPr>
        <w:rPr>
          <w:sz w:val="24"/>
          <w:szCs w:val="24"/>
        </w:rPr>
      </w:pPr>
      <w:r w:rsidRPr="00CB7B7B">
        <w:rPr>
          <w:sz w:val="24"/>
          <w:szCs w:val="24"/>
        </w:rPr>
        <w:t>AGENDA</w:t>
      </w:r>
    </w:p>
    <w:p w14:paraId="449F8FAB" w14:textId="77777777" w:rsidR="00CB7B7B" w:rsidRPr="006C6BFA" w:rsidRDefault="00CB7B7B" w:rsidP="006C6BFA">
      <w:pPr>
        <w:pStyle w:val="ListParagraph"/>
        <w:numPr>
          <w:ilvl w:val="0"/>
          <w:numId w:val="1"/>
        </w:numPr>
        <w:rPr>
          <w:sz w:val="24"/>
          <w:szCs w:val="24"/>
        </w:rPr>
      </w:pPr>
      <w:r w:rsidRPr="006C6BFA">
        <w:rPr>
          <w:b/>
          <w:bCs/>
          <w:sz w:val="24"/>
          <w:szCs w:val="24"/>
        </w:rPr>
        <w:t>Welcome and introductions – </w:t>
      </w:r>
      <w:r w:rsidRPr="006C6BFA">
        <w:rPr>
          <w:sz w:val="24"/>
          <w:szCs w:val="24"/>
        </w:rPr>
        <w:t>John Gadsby, Chair, University Library Committee</w:t>
      </w:r>
    </w:p>
    <w:p w14:paraId="5445FFBD" w14:textId="77777777" w:rsidR="00D339A0" w:rsidRDefault="006C6BFA" w:rsidP="00CB7B7B">
      <w:pPr>
        <w:rPr>
          <w:sz w:val="24"/>
          <w:szCs w:val="24"/>
        </w:rPr>
      </w:pPr>
      <w:r>
        <w:rPr>
          <w:sz w:val="24"/>
          <w:szCs w:val="24"/>
        </w:rPr>
        <w:t xml:space="preserve">Dr. Gadsby introduced himself and welcomed committee members to the first meeting of the 2019-20 academic year. He described the location and content of the </w:t>
      </w:r>
      <w:hyperlink r:id="rId5" w:history="1">
        <w:r w:rsidRPr="004B57D3">
          <w:rPr>
            <w:rStyle w:val="Hyperlink"/>
            <w:sz w:val="24"/>
            <w:szCs w:val="24"/>
          </w:rPr>
          <w:t>committee’s website</w:t>
        </w:r>
      </w:hyperlink>
      <w:r>
        <w:rPr>
          <w:sz w:val="24"/>
          <w:szCs w:val="24"/>
        </w:rPr>
        <w:t>, which contains the charge, membership roster, agendas, and meeting minutes, and invited members in attendance to introduce themselves.</w:t>
      </w:r>
    </w:p>
    <w:p w14:paraId="0B3E5F17" w14:textId="4C1C3C32" w:rsidR="00CB7B7B" w:rsidRPr="00D339A0" w:rsidRDefault="00CB7B7B" w:rsidP="00D339A0">
      <w:pPr>
        <w:pStyle w:val="ListParagraph"/>
        <w:numPr>
          <w:ilvl w:val="0"/>
          <w:numId w:val="1"/>
        </w:numPr>
        <w:rPr>
          <w:sz w:val="24"/>
          <w:szCs w:val="24"/>
        </w:rPr>
      </w:pPr>
      <w:r w:rsidRPr="00D339A0">
        <w:rPr>
          <w:b/>
          <w:bCs/>
          <w:sz w:val="24"/>
          <w:szCs w:val="24"/>
        </w:rPr>
        <w:t>Committee Orientation –</w:t>
      </w:r>
      <w:r w:rsidRPr="00D339A0">
        <w:rPr>
          <w:sz w:val="24"/>
          <w:szCs w:val="24"/>
        </w:rPr>
        <w:t xml:space="preserve"> Greg </w:t>
      </w:r>
      <w:proofErr w:type="spellStart"/>
      <w:r w:rsidRPr="00D339A0">
        <w:rPr>
          <w:sz w:val="24"/>
          <w:szCs w:val="24"/>
        </w:rPr>
        <w:t>Raschke</w:t>
      </w:r>
      <w:proofErr w:type="spellEnd"/>
      <w:r w:rsidRPr="00D339A0">
        <w:rPr>
          <w:sz w:val="24"/>
          <w:szCs w:val="24"/>
        </w:rPr>
        <w:t>, Senior Vice Provost and Director of Libraries</w:t>
      </w:r>
    </w:p>
    <w:p w14:paraId="72D29AF7" w14:textId="77777777" w:rsidR="005E7FB7" w:rsidRDefault="005E7FB7" w:rsidP="00CB7B7B">
      <w:pPr>
        <w:rPr>
          <w:sz w:val="24"/>
          <w:szCs w:val="24"/>
        </w:rPr>
      </w:pPr>
      <w:r>
        <w:rPr>
          <w:sz w:val="24"/>
          <w:szCs w:val="24"/>
        </w:rPr>
        <w:t xml:space="preserve">Greg welcomed committee members and thanked them for their </w:t>
      </w:r>
      <w:r w:rsidR="004B57D3">
        <w:rPr>
          <w:sz w:val="24"/>
          <w:szCs w:val="24"/>
        </w:rPr>
        <w:t>involve</w:t>
      </w:r>
      <w:r>
        <w:rPr>
          <w:sz w:val="24"/>
          <w:szCs w:val="24"/>
        </w:rPr>
        <w:t xml:space="preserve">ment with the Libraries and their service on this committee. </w:t>
      </w:r>
      <w:r w:rsidR="004B57D3" w:rsidRPr="004B57D3">
        <w:rPr>
          <w:sz w:val="24"/>
          <w:szCs w:val="24"/>
        </w:rPr>
        <w:t xml:space="preserve">The </w:t>
      </w:r>
      <w:r w:rsidR="004D54CB">
        <w:rPr>
          <w:sz w:val="24"/>
          <w:szCs w:val="24"/>
        </w:rPr>
        <w:t>University Library C</w:t>
      </w:r>
      <w:r w:rsidR="004B57D3" w:rsidRPr="004B57D3">
        <w:rPr>
          <w:sz w:val="24"/>
          <w:szCs w:val="24"/>
        </w:rPr>
        <w:t>ommittee</w:t>
      </w:r>
      <w:r w:rsidR="004D54CB">
        <w:rPr>
          <w:sz w:val="24"/>
          <w:szCs w:val="24"/>
        </w:rPr>
        <w:t xml:space="preserve"> (ULC)</w:t>
      </w:r>
      <w:r w:rsidR="004B57D3" w:rsidRPr="004B57D3">
        <w:rPr>
          <w:sz w:val="24"/>
          <w:szCs w:val="24"/>
        </w:rPr>
        <w:t xml:space="preserve"> </w:t>
      </w:r>
      <w:r w:rsidR="004D54CB">
        <w:rPr>
          <w:sz w:val="24"/>
          <w:szCs w:val="24"/>
        </w:rPr>
        <w:t>“</w:t>
      </w:r>
      <w:r w:rsidR="004B57D3" w:rsidRPr="004B57D3">
        <w:rPr>
          <w:sz w:val="24"/>
          <w:szCs w:val="24"/>
        </w:rPr>
        <w:t xml:space="preserve">advises the </w:t>
      </w:r>
      <w:r w:rsidR="006C6BFA">
        <w:rPr>
          <w:sz w:val="24"/>
          <w:szCs w:val="24"/>
        </w:rPr>
        <w:t>P</w:t>
      </w:r>
      <w:r w:rsidR="004B57D3" w:rsidRPr="004B57D3">
        <w:rPr>
          <w:sz w:val="24"/>
          <w:szCs w:val="24"/>
        </w:rPr>
        <w:t>rovost and the Director of Libraries about allocation of library space, library policies, policy for the allocation of book funds and library service as a whole.</w:t>
      </w:r>
      <w:r w:rsidR="004D54CB">
        <w:rPr>
          <w:sz w:val="24"/>
          <w:szCs w:val="24"/>
        </w:rPr>
        <w:t>” The Multimedia Seminar Center (2133 East Wing, D. H. Hill Jr. Library) will be the default location for committee meetings during this academic year.</w:t>
      </w:r>
    </w:p>
    <w:p w14:paraId="148FFCFB" w14:textId="77777777" w:rsidR="005E7FB7" w:rsidRDefault="004D54CB" w:rsidP="00CB7B7B">
      <w:pPr>
        <w:rPr>
          <w:sz w:val="24"/>
          <w:szCs w:val="24"/>
        </w:rPr>
      </w:pPr>
      <w:r>
        <w:rPr>
          <w:sz w:val="24"/>
          <w:szCs w:val="24"/>
        </w:rPr>
        <w:t xml:space="preserve">Greg noted that Provost Arden recognizes and supports the Libraries to a great degree, as evidenced by the </w:t>
      </w:r>
      <w:hyperlink r:id="rId6" w:history="1">
        <w:r w:rsidRPr="00D87DE4">
          <w:rPr>
            <w:rStyle w:val="Hyperlink"/>
            <w:sz w:val="24"/>
            <w:szCs w:val="24"/>
          </w:rPr>
          <w:t>current renovation of the D. H. Hill Jr. Library</w:t>
        </w:r>
      </w:hyperlink>
      <w:r>
        <w:rPr>
          <w:sz w:val="24"/>
          <w:szCs w:val="24"/>
        </w:rPr>
        <w:t>, which will provide a</w:t>
      </w:r>
      <w:r w:rsidR="006C6BFA">
        <w:rPr>
          <w:sz w:val="24"/>
          <w:szCs w:val="24"/>
        </w:rPr>
        <w:t xml:space="preserve"> new Academic Success Center and a</w:t>
      </w:r>
      <w:r>
        <w:rPr>
          <w:sz w:val="24"/>
          <w:szCs w:val="24"/>
        </w:rPr>
        <w:t xml:space="preserve"> number of </w:t>
      </w:r>
      <w:r w:rsidR="006C6BFA">
        <w:rPr>
          <w:sz w:val="24"/>
          <w:szCs w:val="24"/>
        </w:rPr>
        <w:t xml:space="preserve">other </w:t>
      </w:r>
      <w:r>
        <w:rPr>
          <w:sz w:val="24"/>
          <w:szCs w:val="24"/>
        </w:rPr>
        <w:t xml:space="preserve">new and exciting spaces for students, with services in some of them provided by the Division of Academic and Student Affairs (DASA). </w:t>
      </w:r>
    </w:p>
    <w:p w14:paraId="72E8D769" w14:textId="77777777" w:rsidR="00CB7B7B" w:rsidRPr="006C6BFA" w:rsidRDefault="00CB7B7B" w:rsidP="006C6BFA">
      <w:pPr>
        <w:pStyle w:val="ListParagraph"/>
        <w:numPr>
          <w:ilvl w:val="0"/>
          <w:numId w:val="1"/>
        </w:numPr>
        <w:rPr>
          <w:sz w:val="24"/>
          <w:szCs w:val="24"/>
        </w:rPr>
      </w:pPr>
      <w:r w:rsidRPr="006C6BFA">
        <w:rPr>
          <w:b/>
          <w:bCs/>
          <w:sz w:val="24"/>
          <w:szCs w:val="24"/>
        </w:rPr>
        <w:t>Libraries News:</w:t>
      </w:r>
      <w:r w:rsidRPr="006C6BFA">
        <w:rPr>
          <w:sz w:val="24"/>
          <w:szCs w:val="24"/>
        </w:rPr>
        <w:t xml:space="preserve"> Budget Outlook; Organizational Changes; Hill Library Renovation – Greg </w:t>
      </w:r>
      <w:proofErr w:type="spellStart"/>
      <w:r w:rsidRPr="006C6BFA">
        <w:rPr>
          <w:sz w:val="24"/>
          <w:szCs w:val="24"/>
        </w:rPr>
        <w:t>Raschke</w:t>
      </w:r>
      <w:proofErr w:type="spellEnd"/>
    </w:p>
    <w:p w14:paraId="699CDA1E" w14:textId="77777777" w:rsidR="006C6BFA" w:rsidRDefault="006C6BFA" w:rsidP="006C6BFA">
      <w:pPr>
        <w:rPr>
          <w:sz w:val="24"/>
          <w:szCs w:val="24"/>
        </w:rPr>
      </w:pPr>
      <w:r>
        <w:rPr>
          <w:sz w:val="24"/>
          <w:szCs w:val="24"/>
        </w:rPr>
        <w:t xml:space="preserve">Budget Outlook:  The complete state budget has not yet been approved by the General Assembly. No salary increases for UNC system employees have been passed. In response to a </w:t>
      </w:r>
      <w:r>
        <w:rPr>
          <w:sz w:val="24"/>
          <w:szCs w:val="24"/>
        </w:rPr>
        <w:lastRenderedPageBreak/>
        <w:t>question about any proposed funding for NC State and the other universities in the pending budget document, Greg indicated that the university administration considers it generally favorable, including a capital appropriation for a new “</w:t>
      </w:r>
      <w:r w:rsidRPr="006C6BFA">
        <w:rPr>
          <w:sz w:val="24"/>
          <w:szCs w:val="24"/>
        </w:rPr>
        <w:t>Integrative Sciences (Chemical and Biomolecular) Building.</w:t>
      </w:r>
      <w:r>
        <w:rPr>
          <w:sz w:val="24"/>
          <w:szCs w:val="24"/>
        </w:rPr>
        <w:t>”</w:t>
      </w:r>
    </w:p>
    <w:p w14:paraId="41689E38" w14:textId="77777777" w:rsidR="00324C39" w:rsidRDefault="00324C39" w:rsidP="006C6BFA">
      <w:pPr>
        <w:rPr>
          <w:sz w:val="24"/>
          <w:szCs w:val="24"/>
        </w:rPr>
      </w:pPr>
      <w:r>
        <w:rPr>
          <w:sz w:val="24"/>
          <w:szCs w:val="24"/>
        </w:rPr>
        <w:t>Enrollment at NC State is projected to increase next year, and if this occurs, the Libraries expects to receive a portion of those funds, which would be spent primarily on collections.</w:t>
      </w:r>
    </w:p>
    <w:p w14:paraId="658AA4B5" w14:textId="77777777" w:rsidR="006C6BFA" w:rsidRDefault="006C6BFA" w:rsidP="006C6BFA">
      <w:pPr>
        <w:rPr>
          <w:sz w:val="24"/>
          <w:szCs w:val="24"/>
        </w:rPr>
      </w:pPr>
      <w:r>
        <w:rPr>
          <w:sz w:val="24"/>
          <w:szCs w:val="24"/>
        </w:rPr>
        <w:t xml:space="preserve">Organizational Changes:  </w:t>
      </w:r>
      <w:r w:rsidR="00324C39">
        <w:rPr>
          <w:sz w:val="24"/>
          <w:szCs w:val="24"/>
        </w:rPr>
        <w:t xml:space="preserve">Greg introduced David Goldsmith, whose role in the Libraries Administration has recently changed from Associate Director for Materials Management to Associate Director for Collections &amp; Research Services, encompassing many elements of Greg’s former position. Through these and some other reassignments of responsibilities, one administrative position has been eliminated following Greg’s appointment as Senior Vice Provost &amp; Director of Libraries in December, and the associated salary funds have helped us to add more positions in direct service roles. He also introduced Jill Sexton, who was appointed as Associate Director for the Digital Library in August 2018 after serving as Department Head, Information Technology. </w:t>
      </w:r>
    </w:p>
    <w:p w14:paraId="12DD8FD8" w14:textId="77777777" w:rsidR="00D87DE4" w:rsidRDefault="00D339A0" w:rsidP="006C6BFA">
      <w:pPr>
        <w:rPr>
          <w:sz w:val="24"/>
          <w:szCs w:val="24"/>
        </w:rPr>
      </w:pPr>
      <w:hyperlink r:id="rId7" w:history="1">
        <w:r w:rsidR="00D87DE4" w:rsidRPr="00D87DE4">
          <w:rPr>
            <w:rStyle w:val="Hyperlink"/>
            <w:sz w:val="24"/>
            <w:szCs w:val="24"/>
          </w:rPr>
          <w:t>Hill Library Renovation</w:t>
        </w:r>
      </w:hyperlink>
      <w:r w:rsidR="00D87DE4">
        <w:rPr>
          <w:sz w:val="24"/>
          <w:szCs w:val="24"/>
        </w:rPr>
        <w:t xml:space="preserve">:  The renovation is currently on time and on budget, expected to be completed in summer 2020. Details will be discussed at the next ULC meeting, with a possible “hard-hat tour” including some of the areas under construction. </w:t>
      </w:r>
    </w:p>
    <w:p w14:paraId="58E40E02" w14:textId="54E4C08F" w:rsidR="00CB7B7B" w:rsidRPr="00D87DE4" w:rsidRDefault="00D339A0" w:rsidP="00D87DE4">
      <w:pPr>
        <w:pStyle w:val="ListParagraph"/>
        <w:numPr>
          <w:ilvl w:val="0"/>
          <w:numId w:val="1"/>
        </w:numPr>
        <w:rPr>
          <w:sz w:val="24"/>
          <w:szCs w:val="24"/>
        </w:rPr>
      </w:pPr>
      <w:hyperlink r:id="rId8" w:history="1">
        <w:r w:rsidR="00CB7B7B" w:rsidRPr="00D339A0">
          <w:rPr>
            <w:rStyle w:val="Hyperlink"/>
            <w:b/>
            <w:bCs/>
            <w:sz w:val="24"/>
            <w:szCs w:val="24"/>
          </w:rPr>
          <w:t>Findings from a study on Library Support for Researcher Needs</w:t>
        </w:r>
        <w:r w:rsidR="00CB7B7B" w:rsidRPr="00D339A0">
          <w:rPr>
            <w:rStyle w:val="Hyperlink"/>
            <w:b/>
            <w:bCs/>
            <w:i/>
            <w:iCs/>
            <w:sz w:val="24"/>
            <w:szCs w:val="24"/>
          </w:rPr>
          <w:t> </w:t>
        </w:r>
      </w:hyperlink>
      <w:bookmarkStart w:id="0" w:name="_GoBack"/>
      <w:bookmarkEnd w:id="0"/>
      <w:r w:rsidR="00CB7B7B" w:rsidRPr="00D87DE4">
        <w:rPr>
          <w:b/>
          <w:bCs/>
          <w:i/>
          <w:iCs/>
          <w:sz w:val="24"/>
          <w:szCs w:val="24"/>
        </w:rPr>
        <w:t>– </w:t>
      </w:r>
      <w:r w:rsidR="00CB7B7B" w:rsidRPr="00D87DE4">
        <w:rPr>
          <w:sz w:val="24"/>
          <w:szCs w:val="24"/>
        </w:rPr>
        <w:t>Hilary Davis, Department Head, Collections &amp; Research Strategy; Colin Nickels, Experiential Learning Services Librarian</w:t>
      </w:r>
    </w:p>
    <w:p w14:paraId="3FFA59F0" w14:textId="368F4D80" w:rsidR="00D87DE4" w:rsidRDefault="00D87DE4" w:rsidP="00D87DE4">
      <w:pPr>
        <w:rPr>
          <w:sz w:val="24"/>
          <w:szCs w:val="24"/>
        </w:rPr>
      </w:pPr>
      <w:r>
        <w:rPr>
          <w:sz w:val="24"/>
          <w:szCs w:val="24"/>
        </w:rPr>
        <w:t xml:space="preserve">Hilary and Colin presented information from a recently completed, two-year study entitled, </w:t>
      </w:r>
      <w:hyperlink r:id="rId9" w:history="1">
        <w:r w:rsidRPr="00D87DE4">
          <w:rPr>
            <w:rStyle w:val="Hyperlink"/>
            <w:sz w:val="24"/>
            <w:szCs w:val="24"/>
          </w:rPr>
          <w:t>“Raising the Profile of the NCSU Libraries’ Research Support Strategies &amp; Engagement,”</w:t>
        </w:r>
      </w:hyperlink>
      <w:r>
        <w:rPr>
          <w:sz w:val="24"/>
          <w:szCs w:val="24"/>
        </w:rPr>
        <w:t xml:space="preserve"> which was Colin’s initiative assignment as an NCSU Libraries Fellow. The purpose of this study was “to help inform the development of outreach strategies that will enable new research engagement opportunities and help us inform our model of research support strategies and engagement.”</w:t>
      </w:r>
      <w:r w:rsidR="00CA31D6">
        <w:rPr>
          <w:sz w:val="24"/>
          <w:szCs w:val="24"/>
        </w:rPr>
        <w:t xml:space="preserve"> It employed semi-structured qualitative</w:t>
      </w:r>
      <w:r>
        <w:rPr>
          <w:sz w:val="24"/>
          <w:szCs w:val="24"/>
        </w:rPr>
        <w:t xml:space="preserve"> interviews with 22 researchers and 75 librarians at NC State</w:t>
      </w:r>
      <w:r w:rsidR="00CA31D6">
        <w:rPr>
          <w:sz w:val="24"/>
          <w:szCs w:val="24"/>
        </w:rPr>
        <w:t xml:space="preserve"> in 24 group sessions. </w:t>
      </w:r>
    </w:p>
    <w:p w14:paraId="025925A8" w14:textId="77777777" w:rsidR="00CA31D6" w:rsidRDefault="00CA31D6" w:rsidP="00D87DE4">
      <w:pPr>
        <w:rPr>
          <w:sz w:val="24"/>
          <w:szCs w:val="24"/>
        </w:rPr>
      </w:pPr>
      <w:r>
        <w:rPr>
          <w:sz w:val="24"/>
          <w:szCs w:val="24"/>
        </w:rPr>
        <w:t xml:space="preserve">Comments and Questions from Committee Members:  </w:t>
      </w:r>
    </w:p>
    <w:p w14:paraId="31064CDD" w14:textId="77777777" w:rsidR="00CA31D6" w:rsidRDefault="004E2098" w:rsidP="00CA31D6">
      <w:pPr>
        <w:pStyle w:val="ListParagraph"/>
        <w:numPr>
          <w:ilvl w:val="0"/>
          <w:numId w:val="2"/>
        </w:numPr>
        <w:rPr>
          <w:sz w:val="24"/>
          <w:szCs w:val="24"/>
        </w:rPr>
      </w:pPr>
      <w:r>
        <w:rPr>
          <w:sz w:val="24"/>
          <w:szCs w:val="24"/>
        </w:rPr>
        <w:t>“</w:t>
      </w:r>
      <w:r w:rsidR="00CA31D6">
        <w:rPr>
          <w:sz w:val="24"/>
          <w:szCs w:val="24"/>
        </w:rPr>
        <w:t>In the past, there was no locus of research and data skills support on campus</w:t>
      </w:r>
      <w:r>
        <w:rPr>
          <w:sz w:val="24"/>
          <w:szCs w:val="24"/>
        </w:rPr>
        <w:t>, so it’s great to see the Libraries taking on this role.” Greg responded that data skills are a key 21</w:t>
      </w:r>
      <w:r w:rsidRPr="004E2098">
        <w:rPr>
          <w:sz w:val="24"/>
          <w:szCs w:val="24"/>
          <w:vertAlign w:val="superscript"/>
        </w:rPr>
        <w:t>st</w:t>
      </w:r>
      <w:r>
        <w:rPr>
          <w:sz w:val="24"/>
          <w:szCs w:val="24"/>
        </w:rPr>
        <w:t>-century currency, and we’re finding that our Dataspace and associated instruction and services fill a key niche for students that isn’t being met by the regular curriculum.</w:t>
      </w:r>
    </w:p>
    <w:p w14:paraId="59BF81EB" w14:textId="77777777" w:rsidR="004E2098" w:rsidRDefault="004E2098" w:rsidP="00CA31D6">
      <w:pPr>
        <w:pStyle w:val="ListParagraph"/>
        <w:numPr>
          <w:ilvl w:val="0"/>
          <w:numId w:val="2"/>
        </w:numPr>
        <w:rPr>
          <w:sz w:val="24"/>
          <w:szCs w:val="24"/>
        </w:rPr>
      </w:pPr>
      <w:r>
        <w:rPr>
          <w:sz w:val="24"/>
          <w:szCs w:val="24"/>
        </w:rPr>
        <w:t xml:space="preserve">“What’s next for disseminating this information to faculty and others on campus?” A Researcher Feedback Toolkit has been created for subject librarians to use when working with faculty and students, and the Libraries will likely participate in two additional Ithaka studies on related topics. The </w:t>
      </w:r>
      <w:hyperlink r:id="rId10" w:history="1">
        <w:r w:rsidRPr="004E2098">
          <w:rPr>
            <w:rStyle w:val="Hyperlink"/>
            <w:sz w:val="24"/>
            <w:szCs w:val="24"/>
          </w:rPr>
          <w:t>OSF project site</w:t>
        </w:r>
      </w:hyperlink>
      <w:r>
        <w:rPr>
          <w:sz w:val="24"/>
          <w:szCs w:val="24"/>
        </w:rPr>
        <w:t xml:space="preserve"> can be shared freely. We are working with university partners including the Office of Information Technology, the </w:t>
      </w:r>
      <w:r>
        <w:rPr>
          <w:sz w:val="24"/>
          <w:szCs w:val="24"/>
        </w:rPr>
        <w:lastRenderedPageBreak/>
        <w:t>Office of Research and Innovation, and the Office of Faculty Development to expand and integrate key services for researchers.</w:t>
      </w:r>
    </w:p>
    <w:p w14:paraId="22E7F7BA" w14:textId="77777777" w:rsidR="004E2098" w:rsidRDefault="004E2098" w:rsidP="00CA31D6">
      <w:pPr>
        <w:pStyle w:val="ListParagraph"/>
        <w:numPr>
          <w:ilvl w:val="0"/>
          <w:numId w:val="2"/>
        </w:numPr>
        <w:rPr>
          <w:sz w:val="24"/>
          <w:szCs w:val="24"/>
        </w:rPr>
      </w:pPr>
      <w:r>
        <w:rPr>
          <w:sz w:val="24"/>
          <w:szCs w:val="24"/>
        </w:rPr>
        <w:t>“It would be useful to tie these findings into the career stages of faculty and the Reappointment, Promotion, &amp; Tenure</w:t>
      </w:r>
      <w:r w:rsidR="001C472C">
        <w:rPr>
          <w:sz w:val="24"/>
          <w:szCs w:val="24"/>
        </w:rPr>
        <w:t xml:space="preserve"> (RPT)</w:t>
      </w:r>
      <w:r>
        <w:rPr>
          <w:sz w:val="24"/>
          <w:szCs w:val="24"/>
        </w:rPr>
        <w:t xml:space="preserve"> process.” </w:t>
      </w:r>
    </w:p>
    <w:p w14:paraId="38176EDE" w14:textId="77777777" w:rsidR="004E2098" w:rsidRDefault="004E2098" w:rsidP="00CA31D6">
      <w:pPr>
        <w:pStyle w:val="ListParagraph"/>
        <w:numPr>
          <w:ilvl w:val="0"/>
          <w:numId w:val="2"/>
        </w:numPr>
        <w:rPr>
          <w:sz w:val="24"/>
          <w:szCs w:val="24"/>
        </w:rPr>
      </w:pPr>
      <w:r>
        <w:rPr>
          <w:sz w:val="24"/>
          <w:szCs w:val="24"/>
        </w:rPr>
        <w:t>“Did you talk with anyone in Extension during the interviews?” Recommendation to do so as they have useful knowledge and perspectives.</w:t>
      </w:r>
    </w:p>
    <w:p w14:paraId="7604FB62" w14:textId="77777777" w:rsidR="00D87DE4" w:rsidRDefault="004E2098" w:rsidP="001C472C">
      <w:pPr>
        <w:pStyle w:val="ListParagraph"/>
        <w:numPr>
          <w:ilvl w:val="0"/>
          <w:numId w:val="2"/>
        </w:numPr>
        <w:spacing w:after="0"/>
        <w:rPr>
          <w:sz w:val="24"/>
          <w:szCs w:val="24"/>
        </w:rPr>
      </w:pPr>
      <w:r w:rsidRPr="001C472C">
        <w:rPr>
          <w:sz w:val="24"/>
          <w:szCs w:val="24"/>
        </w:rPr>
        <w:t xml:space="preserve">“Why should the Libraries and university support researchers’ ‘self-promotion’ </w:t>
      </w:r>
      <w:r w:rsidR="001C472C" w:rsidRPr="001C472C">
        <w:rPr>
          <w:sz w:val="24"/>
          <w:szCs w:val="24"/>
        </w:rPr>
        <w:t>as opposed to the ‘traditional scholarship’ that is recognized by the RPT process?” Discussion of the perceived short-term impact of social media for some scholarly and broader audiences vs. the long time it takes for RPT policies and practices to change.</w:t>
      </w:r>
    </w:p>
    <w:p w14:paraId="382CDC68" w14:textId="77777777" w:rsidR="001C472C" w:rsidRPr="001C472C" w:rsidRDefault="001C472C" w:rsidP="001C472C">
      <w:pPr>
        <w:rPr>
          <w:sz w:val="24"/>
          <w:szCs w:val="24"/>
        </w:rPr>
      </w:pPr>
    </w:p>
    <w:p w14:paraId="2C105AB9" w14:textId="77777777" w:rsidR="00CB7B7B" w:rsidRPr="001C472C" w:rsidRDefault="00CB7B7B" w:rsidP="001C472C">
      <w:pPr>
        <w:pStyle w:val="ListParagraph"/>
        <w:numPr>
          <w:ilvl w:val="0"/>
          <w:numId w:val="1"/>
        </w:numPr>
        <w:rPr>
          <w:bCs/>
          <w:sz w:val="24"/>
          <w:szCs w:val="24"/>
        </w:rPr>
      </w:pPr>
      <w:r w:rsidRPr="001C472C">
        <w:rPr>
          <w:b/>
          <w:bCs/>
          <w:sz w:val="24"/>
          <w:szCs w:val="24"/>
        </w:rPr>
        <w:t>Facilitating Open Research, Scholarship, Teaching, and Learning</w:t>
      </w:r>
      <w:r w:rsidR="001C472C">
        <w:rPr>
          <w:b/>
          <w:bCs/>
          <w:sz w:val="24"/>
          <w:szCs w:val="24"/>
        </w:rPr>
        <w:t xml:space="preserve"> – </w:t>
      </w:r>
      <w:r w:rsidR="001C472C" w:rsidRPr="001C472C">
        <w:rPr>
          <w:bCs/>
          <w:sz w:val="24"/>
          <w:szCs w:val="24"/>
        </w:rPr>
        <w:t>Micah Vande</w:t>
      </w:r>
      <w:r w:rsidRPr="001C472C">
        <w:rPr>
          <w:bCs/>
          <w:sz w:val="24"/>
          <w:szCs w:val="24"/>
        </w:rPr>
        <w:t>grift, Open Knowledge Librarian</w:t>
      </w:r>
    </w:p>
    <w:p w14:paraId="0A7535FD" w14:textId="77777777" w:rsidR="00CB7B7B" w:rsidRPr="00CB7B7B" w:rsidRDefault="001C472C" w:rsidP="00CB7B7B">
      <w:pPr>
        <w:rPr>
          <w:sz w:val="24"/>
          <w:szCs w:val="24"/>
        </w:rPr>
      </w:pPr>
      <w:r>
        <w:rPr>
          <w:sz w:val="24"/>
          <w:szCs w:val="24"/>
        </w:rPr>
        <w:t xml:space="preserve">Micah described the services and programs of the Copyright and Digital Scholarship Center (CDSC) in facilitating open research, scholarship, teaching, and learning. Details are available in his </w:t>
      </w:r>
      <w:hyperlink r:id="rId11" w:history="1">
        <w:r w:rsidRPr="001C472C">
          <w:rPr>
            <w:rStyle w:val="Hyperlink"/>
            <w:sz w:val="24"/>
            <w:szCs w:val="24"/>
          </w:rPr>
          <w:t>presentation slides</w:t>
        </w:r>
      </w:hyperlink>
      <w:r>
        <w:rPr>
          <w:sz w:val="24"/>
          <w:szCs w:val="24"/>
        </w:rPr>
        <w:t>. He encouraged committee members to consult the CDSC as they enter into publishing contracts or consider copyright terms for journal articles, books, and other publications including new forms of digital scholarship, and to encourage their colleagues to do so as well. He emphasized the Open Incubator and Alt-Textbook initiatives</w:t>
      </w:r>
      <w:r w:rsidR="001F7CDF">
        <w:rPr>
          <w:sz w:val="24"/>
          <w:szCs w:val="24"/>
        </w:rPr>
        <w:t xml:space="preserve"> and asked members to engage with the CDSC and others to consider “the state of open” on campus: “How do we advance and evolve the culture and practices around open research?”</w:t>
      </w:r>
    </w:p>
    <w:p w14:paraId="4DA4E906" w14:textId="77777777" w:rsidR="001F7CDF" w:rsidRDefault="001F7CDF" w:rsidP="00CB7B7B">
      <w:pPr>
        <w:rPr>
          <w:b/>
          <w:sz w:val="24"/>
          <w:szCs w:val="24"/>
        </w:rPr>
      </w:pPr>
    </w:p>
    <w:p w14:paraId="4A8C7B46" w14:textId="77777777" w:rsidR="001F7CDF" w:rsidRDefault="001F7CDF" w:rsidP="00CB7B7B">
      <w:pPr>
        <w:rPr>
          <w:sz w:val="24"/>
          <w:szCs w:val="24"/>
        </w:rPr>
      </w:pPr>
      <w:r w:rsidRPr="001F7CDF">
        <w:rPr>
          <w:b/>
          <w:sz w:val="24"/>
          <w:szCs w:val="24"/>
        </w:rPr>
        <w:t>Closing and next meeting:</w:t>
      </w:r>
      <w:r>
        <w:rPr>
          <w:b/>
          <w:sz w:val="24"/>
          <w:szCs w:val="24"/>
        </w:rPr>
        <w:t xml:space="preserve"> </w:t>
      </w:r>
      <w:r>
        <w:rPr>
          <w:sz w:val="24"/>
          <w:szCs w:val="24"/>
        </w:rPr>
        <w:t>Greg and John thanked members for their attendance and invited them to submit any agenda items of interest for future meetings. A few topics for the next meeting will be the Hill Library Renovation and review of the 2019-20 Collections Budget.</w:t>
      </w:r>
    </w:p>
    <w:p w14:paraId="0A61FC15" w14:textId="77777777" w:rsidR="001F7CDF" w:rsidRPr="001F7CDF" w:rsidRDefault="001F7CDF" w:rsidP="00CB7B7B">
      <w:pPr>
        <w:rPr>
          <w:sz w:val="24"/>
          <w:szCs w:val="24"/>
        </w:rPr>
      </w:pPr>
      <w:r>
        <w:rPr>
          <w:sz w:val="24"/>
          <w:szCs w:val="24"/>
        </w:rPr>
        <w:t>The meeting was adjourned.</w:t>
      </w:r>
    </w:p>
    <w:sectPr w:rsidR="001F7CDF" w:rsidRPr="001F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0843"/>
    <w:multiLevelType w:val="hybridMultilevel"/>
    <w:tmpl w:val="565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35486"/>
    <w:multiLevelType w:val="hybridMultilevel"/>
    <w:tmpl w:val="CA5CCC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7B"/>
    <w:rsid w:val="00002328"/>
    <w:rsid w:val="00013AA0"/>
    <w:rsid w:val="00013FAD"/>
    <w:rsid w:val="000222CD"/>
    <w:rsid w:val="0002389D"/>
    <w:rsid w:val="00037617"/>
    <w:rsid w:val="00037910"/>
    <w:rsid w:val="000437BB"/>
    <w:rsid w:val="00066A03"/>
    <w:rsid w:val="000859AF"/>
    <w:rsid w:val="000913F3"/>
    <w:rsid w:val="0009536E"/>
    <w:rsid w:val="000A02AA"/>
    <w:rsid w:val="000A6924"/>
    <w:rsid w:val="000A6A59"/>
    <w:rsid w:val="000B4FEB"/>
    <w:rsid w:val="000D40CB"/>
    <w:rsid w:val="000D5051"/>
    <w:rsid w:val="000F2F50"/>
    <w:rsid w:val="00104315"/>
    <w:rsid w:val="00120815"/>
    <w:rsid w:val="00121B62"/>
    <w:rsid w:val="0012277D"/>
    <w:rsid w:val="00125726"/>
    <w:rsid w:val="00144AC0"/>
    <w:rsid w:val="00163B33"/>
    <w:rsid w:val="0016556B"/>
    <w:rsid w:val="00174F04"/>
    <w:rsid w:val="001B3D15"/>
    <w:rsid w:val="001C0F09"/>
    <w:rsid w:val="001C3D95"/>
    <w:rsid w:val="001C472C"/>
    <w:rsid w:val="001D21DA"/>
    <w:rsid w:val="001D4AA8"/>
    <w:rsid w:val="001D764F"/>
    <w:rsid w:val="001F6092"/>
    <w:rsid w:val="001F7CDF"/>
    <w:rsid w:val="00212ED4"/>
    <w:rsid w:val="00217F8E"/>
    <w:rsid w:val="0022741A"/>
    <w:rsid w:val="002448B7"/>
    <w:rsid w:val="00244E54"/>
    <w:rsid w:val="00261689"/>
    <w:rsid w:val="00264AD8"/>
    <w:rsid w:val="00297BEE"/>
    <w:rsid w:val="002A7458"/>
    <w:rsid w:val="002B752C"/>
    <w:rsid w:val="002C5693"/>
    <w:rsid w:val="002C621A"/>
    <w:rsid w:val="002D442C"/>
    <w:rsid w:val="00306F1C"/>
    <w:rsid w:val="0030769D"/>
    <w:rsid w:val="00311504"/>
    <w:rsid w:val="003138F4"/>
    <w:rsid w:val="0031445D"/>
    <w:rsid w:val="00324C39"/>
    <w:rsid w:val="00327B86"/>
    <w:rsid w:val="00332AA5"/>
    <w:rsid w:val="00333ECA"/>
    <w:rsid w:val="00340DA7"/>
    <w:rsid w:val="00342916"/>
    <w:rsid w:val="00344841"/>
    <w:rsid w:val="00364613"/>
    <w:rsid w:val="00376313"/>
    <w:rsid w:val="0039266D"/>
    <w:rsid w:val="003975BE"/>
    <w:rsid w:val="003A4F29"/>
    <w:rsid w:val="003A562A"/>
    <w:rsid w:val="003B3707"/>
    <w:rsid w:val="003E1A8B"/>
    <w:rsid w:val="00403952"/>
    <w:rsid w:val="00412CC1"/>
    <w:rsid w:val="004260AB"/>
    <w:rsid w:val="004356D6"/>
    <w:rsid w:val="0044104D"/>
    <w:rsid w:val="00451D32"/>
    <w:rsid w:val="00462930"/>
    <w:rsid w:val="0046596F"/>
    <w:rsid w:val="004814B6"/>
    <w:rsid w:val="00494B4E"/>
    <w:rsid w:val="004970D0"/>
    <w:rsid w:val="004A0D35"/>
    <w:rsid w:val="004B3FF0"/>
    <w:rsid w:val="004B57D3"/>
    <w:rsid w:val="004C6CE7"/>
    <w:rsid w:val="004D508E"/>
    <w:rsid w:val="004D54CB"/>
    <w:rsid w:val="004E0322"/>
    <w:rsid w:val="004E2098"/>
    <w:rsid w:val="004F3F0F"/>
    <w:rsid w:val="00501C6B"/>
    <w:rsid w:val="00504126"/>
    <w:rsid w:val="00515240"/>
    <w:rsid w:val="00533E17"/>
    <w:rsid w:val="0056222D"/>
    <w:rsid w:val="00591223"/>
    <w:rsid w:val="00591EA2"/>
    <w:rsid w:val="00597E5B"/>
    <w:rsid w:val="005E7FB7"/>
    <w:rsid w:val="005F13AE"/>
    <w:rsid w:val="005F6157"/>
    <w:rsid w:val="006113A6"/>
    <w:rsid w:val="006118ED"/>
    <w:rsid w:val="00631D68"/>
    <w:rsid w:val="00644F0A"/>
    <w:rsid w:val="006502C9"/>
    <w:rsid w:val="00660F0A"/>
    <w:rsid w:val="006713C4"/>
    <w:rsid w:val="0068699C"/>
    <w:rsid w:val="00695157"/>
    <w:rsid w:val="006A27E0"/>
    <w:rsid w:val="006B23D7"/>
    <w:rsid w:val="006C5308"/>
    <w:rsid w:val="006C56D2"/>
    <w:rsid w:val="006C6BFA"/>
    <w:rsid w:val="006F53FE"/>
    <w:rsid w:val="00700F84"/>
    <w:rsid w:val="007268D5"/>
    <w:rsid w:val="0072763D"/>
    <w:rsid w:val="00741500"/>
    <w:rsid w:val="00742AB1"/>
    <w:rsid w:val="00750B70"/>
    <w:rsid w:val="00781D7B"/>
    <w:rsid w:val="00787417"/>
    <w:rsid w:val="007B3D55"/>
    <w:rsid w:val="007C4E81"/>
    <w:rsid w:val="007F35AF"/>
    <w:rsid w:val="0080103B"/>
    <w:rsid w:val="00801399"/>
    <w:rsid w:val="008178CB"/>
    <w:rsid w:val="00826DB6"/>
    <w:rsid w:val="00834516"/>
    <w:rsid w:val="00836E91"/>
    <w:rsid w:val="0084188E"/>
    <w:rsid w:val="00854A5F"/>
    <w:rsid w:val="008632F5"/>
    <w:rsid w:val="0086475D"/>
    <w:rsid w:val="00870E73"/>
    <w:rsid w:val="00872139"/>
    <w:rsid w:val="00880770"/>
    <w:rsid w:val="008807F8"/>
    <w:rsid w:val="0088202E"/>
    <w:rsid w:val="00883A1B"/>
    <w:rsid w:val="0088666B"/>
    <w:rsid w:val="00896E60"/>
    <w:rsid w:val="008978A9"/>
    <w:rsid w:val="008A4489"/>
    <w:rsid w:val="008B516D"/>
    <w:rsid w:val="008C0E3D"/>
    <w:rsid w:val="008C14A1"/>
    <w:rsid w:val="008C2A3E"/>
    <w:rsid w:val="008C6908"/>
    <w:rsid w:val="008C70A2"/>
    <w:rsid w:val="008C7665"/>
    <w:rsid w:val="008C7B83"/>
    <w:rsid w:val="00900DF2"/>
    <w:rsid w:val="00901D0C"/>
    <w:rsid w:val="00917462"/>
    <w:rsid w:val="00923167"/>
    <w:rsid w:val="00926BFF"/>
    <w:rsid w:val="0093074F"/>
    <w:rsid w:val="00952927"/>
    <w:rsid w:val="00973CC3"/>
    <w:rsid w:val="00975091"/>
    <w:rsid w:val="00982011"/>
    <w:rsid w:val="009B2257"/>
    <w:rsid w:val="009B5FEC"/>
    <w:rsid w:val="009C09CA"/>
    <w:rsid w:val="009C27E6"/>
    <w:rsid w:val="009E5CE8"/>
    <w:rsid w:val="00A053DA"/>
    <w:rsid w:val="00A13F5C"/>
    <w:rsid w:val="00A168AF"/>
    <w:rsid w:val="00A2008A"/>
    <w:rsid w:val="00A266FD"/>
    <w:rsid w:val="00A50016"/>
    <w:rsid w:val="00A70220"/>
    <w:rsid w:val="00A913DD"/>
    <w:rsid w:val="00A94BCA"/>
    <w:rsid w:val="00A95BE7"/>
    <w:rsid w:val="00AA1102"/>
    <w:rsid w:val="00AA22EE"/>
    <w:rsid w:val="00AA2686"/>
    <w:rsid w:val="00AA29C9"/>
    <w:rsid w:val="00AA4D10"/>
    <w:rsid w:val="00AA5A29"/>
    <w:rsid w:val="00AC08C7"/>
    <w:rsid w:val="00AE0CA8"/>
    <w:rsid w:val="00AE22BA"/>
    <w:rsid w:val="00B24F27"/>
    <w:rsid w:val="00B27C73"/>
    <w:rsid w:val="00B31C9C"/>
    <w:rsid w:val="00B46362"/>
    <w:rsid w:val="00B66256"/>
    <w:rsid w:val="00B71373"/>
    <w:rsid w:val="00B72644"/>
    <w:rsid w:val="00B92DCC"/>
    <w:rsid w:val="00B93C72"/>
    <w:rsid w:val="00BB4F96"/>
    <w:rsid w:val="00BD34AC"/>
    <w:rsid w:val="00BD3CD1"/>
    <w:rsid w:val="00BE396B"/>
    <w:rsid w:val="00BF3732"/>
    <w:rsid w:val="00BF753A"/>
    <w:rsid w:val="00C10D96"/>
    <w:rsid w:val="00C3236B"/>
    <w:rsid w:val="00C35F5E"/>
    <w:rsid w:val="00C360F3"/>
    <w:rsid w:val="00C53A7C"/>
    <w:rsid w:val="00C62FFC"/>
    <w:rsid w:val="00C7002D"/>
    <w:rsid w:val="00C7081B"/>
    <w:rsid w:val="00C84DDC"/>
    <w:rsid w:val="00C93B7E"/>
    <w:rsid w:val="00C93FA8"/>
    <w:rsid w:val="00CA2E55"/>
    <w:rsid w:val="00CA31D6"/>
    <w:rsid w:val="00CA4576"/>
    <w:rsid w:val="00CA53EF"/>
    <w:rsid w:val="00CB26E0"/>
    <w:rsid w:val="00CB7434"/>
    <w:rsid w:val="00CB7B7B"/>
    <w:rsid w:val="00CC20A0"/>
    <w:rsid w:val="00CD0056"/>
    <w:rsid w:val="00CD36BE"/>
    <w:rsid w:val="00CD5202"/>
    <w:rsid w:val="00CF2D84"/>
    <w:rsid w:val="00D02517"/>
    <w:rsid w:val="00D100E1"/>
    <w:rsid w:val="00D116DB"/>
    <w:rsid w:val="00D17E47"/>
    <w:rsid w:val="00D339A0"/>
    <w:rsid w:val="00D35552"/>
    <w:rsid w:val="00D44561"/>
    <w:rsid w:val="00D45E1B"/>
    <w:rsid w:val="00D61197"/>
    <w:rsid w:val="00D66DAC"/>
    <w:rsid w:val="00D87DE4"/>
    <w:rsid w:val="00D95A58"/>
    <w:rsid w:val="00DA6EE5"/>
    <w:rsid w:val="00DA75CB"/>
    <w:rsid w:val="00DB3E25"/>
    <w:rsid w:val="00DB4264"/>
    <w:rsid w:val="00DC1AAE"/>
    <w:rsid w:val="00DC5218"/>
    <w:rsid w:val="00DD17A8"/>
    <w:rsid w:val="00DD754D"/>
    <w:rsid w:val="00DF1941"/>
    <w:rsid w:val="00DF65FF"/>
    <w:rsid w:val="00E02353"/>
    <w:rsid w:val="00E168C6"/>
    <w:rsid w:val="00E17D8F"/>
    <w:rsid w:val="00E215AE"/>
    <w:rsid w:val="00E3410F"/>
    <w:rsid w:val="00E441BB"/>
    <w:rsid w:val="00E575EA"/>
    <w:rsid w:val="00E8098F"/>
    <w:rsid w:val="00E92D31"/>
    <w:rsid w:val="00EB1769"/>
    <w:rsid w:val="00EC2688"/>
    <w:rsid w:val="00ED2D11"/>
    <w:rsid w:val="00EE3361"/>
    <w:rsid w:val="00EE3DF3"/>
    <w:rsid w:val="00EE53F6"/>
    <w:rsid w:val="00EE6077"/>
    <w:rsid w:val="00EF5B26"/>
    <w:rsid w:val="00F02ADC"/>
    <w:rsid w:val="00F05120"/>
    <w:rsid w:val="00F145E9"/>
    <w:rsid w:val="00F2083F"/>
    <w:rsid w:val="00F24839"/>
    <w:rsid w:val="00F3744C"/>
    <w:rsid w:val="00F46BB1"/>
    <w:rsid w:val="00F61072"/>
    <w:rsid w:val="00F85032"/>
    <w:rsid w:val="00F87E36"/>
    <w:rsid w:val="00F91D67"/>
    <w:rsid w:val="00F92E1B"/>
    <w:rsid w:val="00F93DD9"/>
    <w:rsid w:val="00F96513"/>
    <w:rsid w:val="00FB029F"/>
    <w:rsid w:val="00FB34FF"/>
    <w:rsid w:val="00FC498F"/>
    <w:rsid w:val="00FE071C"/>
    <w:rsid w:val="00FE3987"/>
    <w:rsid w:val="00FF5C75"/>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28EB"/>
  <w15:chartTrackingRefBased/>
  <w15:docId w15:val="{DC5FD703-3957-464F-9956-F15954E2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7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B7B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7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B7B"/>
    <w:rPr>
      <w:b/>
      <w:bCs/>
    </w:rPr>
  </w:style>
  <w:style w:type="character" w:styleId="Emphasis">
    <w:name w:val="Emphasis"/>
    <w:basedOn w:val="DefaultParagraphFont"/>
    <w:uiPriority w:val="20"/>
    <w:qFormat/>
    <w:rsid w:val="00CB7B7B"/>
    <w:rPr>
      <w:i/>
      <w:iCs/>
    </w:rPr>
  </w:style>
  <w:style w:type="character" w:styleId="Hyperlink">
    <w:name w:val="Hyperlink"/>
    <w:basedOn w:val="DefaultParagraphFont"/>
    <w:uiPriority w:val="99"/>
    <w:unhideWhenUsed/>
    <w:rsid w:val="004B57D3"/>
    <w:rPr>
      <w:color w:val="0563C1" w:themeColor="hyperlink"/>
      <w:u w:val="single"/>
    </w:rPr>
  </w:style>
  <w:style w:type="character" w:styleId="CommentReference">
    <w:name w:val="annotation reference"/>
    <w:basedOn w:val="DefaultParagraphFont"/>
    <w:uiPriority w:val="99"/>
    <w:semiHidden/>
    <w:unhideWhenUsed/>
    <w:rsid w:val="004D54CB"/>
    <w:rPr>
      <w:sz w:val="16"/>
      <w:szCs w:val="16"/>
    </w:rPr>
  </w:style>
  <w:style w:type="paragraph" w:styleId="CommentText">
    <w:name w:val="annotation text"/>
    <w:basedOn w:val="Normal"/>
    <w:link w:val="CommentTextChar"/>
    <w:uiPriority w:val="99"/>
    <w:semiHidden/>
    <w:unhideWhenUsed/>
    <w:rsid w:val="004D54CB"/>
    <w:pPr>
      <w:spacing w:line="240" w:lineRule="auto"/>
    </w:pPr>
    <w:rPr>
      <w:sz w:val="20"/>
      <w:szCs w:val="20"/>
    </w:rPr>
  </w:style>
  <w:style w:type="character" w:customStyle="1" w:styleId="CommentTextChar">
    <w:name w:val="Comment Text Char"/>
    <w:basedOn w:val="DefaultParagraphFont"/>
    <w:link w:val="CommentText"/>
    <w:uiPriority w:val="99"/>
    <w:semiHidden/>
    <w:rsid w:val="004D54CB"/>
    <w:rPr>
      <w:sz w:val="20"/>
      <w:szCs w:val="20"/>
    </w:rPr>
  </w:style>
  <w:style w:type="paragraph" w:styleId="CommentSubject">
    <w:name w:val="annotation subject"/>
    <w:basedOn w:val="CommentText"/>
    <w:next w:val="CommentText"/>
    <w:link w:val="CommentSubjectChar"/>
    <w:uiPriority w:val="99"/>
    <w:semiHidden/>
    <w:unhideWhenUsed/>
    <w:rsid w:val="004D54CB"/>
    <w:rPr>
      <w:b/>
      <w:bCs/>
    </w:rPr>
  </w:style>
  <w:style w:type="character" w:customStyle="1" w:styleId="CommentSubjectChar">
    <w:name w:val="Comment Subject Char"/>
    <w:basedOn w:val="CommentTextChar"/>
    <w:link w:val="CommentSubject"/>
    <w:uiPriority w:val="99"/>
    <w:semiHidden/>
    <w:rsid w:val="004D54CB"/>
    <w:rPr>
      <w:b/>
      <w:bCs/>
      <w:sz w:val="20"/>
      <w:szCs w:val="20"/>
    </w:rPr>
  </w:style>
  <w:style w:type="paragraph" w:styleId="Revision">
    <w:name w:val="Revision"/>
    <w:hidden/>
    <w:uiPriority w:val="99"/>
    <w:semiHidden/>
    <w:rsid w:val="004D54CB"/>
    <w:pPr>
      <w:spacing w:after="0" w:line="240" w:lineRule="auto"/>
    </w:pPr>
  </w:style>
  <w:style w:type="paragraph" w:styleId="BalloonText">
    <w:name w:val="Balloon Text"/>
    <w:basedOn w:val="Normal"/>
    <w:link w:val="BalloonTextChar"/>
    <w:uiPriority w:val="99"/>
    <w:semiHidden/>
    <w:unhideWhenUsed/>
    <w:rsid w:val="004D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CB"/>
    <w:rPr>
      <w:rFonts w:ascii="Segoe UI" w:hAnsi="Segoe UI" w:cs="Segoe UI"/>
      <w:sz w:val="18"/>
      <w:szCs w:val="18"/>
    </w:rPr>
  </w:style>
  <w:style w:type="paragraph" w:styleId="ListParagraph">
    <w:name w:val="List Paragraph"/>
    <w:basedOn w:val="Normal"/>
    <w:uiPriority w:val="34"/>
    <w:qFormat/>
    <w:rsid w:val="006C6BFA"/>
    <w:pPr>
      <w:ind w:left="720"/>
      <w:contextualSpacing/>
    </w:pPr>
  </w:style>
  <w:style w:type="character" w:customStyle="1" w:styleId="Heading1Char">
    <w:name w:val="Heading 1 Char"/>
    <w:basedOn w:val="DefaultParagraphFont"/>
    <w:link w:val="Heading1"/>
    <w:uiPriority w:val="9"/>
    <w:rsid w:val="00D87DE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A6A59"/>
    <w:rPr>
      <w:color w:val="954F72" w:themeColor="followedHyperlink"/>
      <w:u w:val="single"/>
    </w:rPr>
  </w:style>
  <w:style w:type="character" w:styleId="UnresolvedMention">
    <w:name w:val="Unresolved Mention"/>
    <w:basedOn w:val="DefaultParagraphFont"/>
    <w:uiPriority w:val="99"/>
    <w:semiHidden/>
    <w:unhideWhenUsed/>
    <w:rsid w:val="00D3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61388">
      <w:bodyDiv w:val="1"/>
      <w:marLeft w:val="0"/>
      <w:marRight w:val="0"/>
      <w:marTop w:val="0"/>
      <w:marBottom w:val="0"/>
      <w:divBdr>
        <w:top w:val="none" w:sz="0" w:space="0" w:color="auto"/>
        <w:left w:val="none" w:sz="0" w:space="0" w:color="auto"/>
        <w:bottom w:val="none" w:sz="0" w:space="0" w:color="auto"/>
        <w:right w:val="none" w:sz="0" w:space="0" w:color="auto"/>
      </w:divBdr>
    </w:div>
    <w:div w:id="1345090684">
      <w:bodyDiv w:val="1"/>
      <w:marLeft w:val="0"/>
      <w:marRight w:val="0"/>
      <w:marTop w:val="0"/>
      <w:marBottom w:val="0"/>
      <w:divBdr>
        <w:top w:val="none" w:sz="0" w:space="0" w:color="auto"/>
        <w:left w:val="none" w:sz="0" w:space="0" w:color="auto"/>
        <w:bottom w:val="none" w:sz="0" w:space="0" w:color="auto"/>
        <w:right w:val="none" w:sz="0" w:space="0" w:color="auto"/>
      </w:divBdr>
      <w:divsChild>
        <w:div w:id="767698989">
          <w:marLeft w:val="0"/>
          <w:marRight w:val="0"/>
          <w:marTop w:val="0"/>
          <w:marBottom w:val="0"/>
          <w:divBdr>
            <w:top w:val="none" w:sz="0" w:space="0" w:color="auto"/>
            <w:left w:val="none" w:sz="0" w:space="0" w:color="auto"/>
            <w:bottom w:val="none" w:sz="0" w:space="0" w:color="auto"/>
            <w:right w:val="none" w:sz="0" w:space="0" w:color="auto"/>
          </w:divBdr>
          <w:divsChild>
            <w:div w:id="20709589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rovost.ncsu.edu/library/wp-content/uploads/sites/14/2019/10/ResearchSup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b.ncsu.edu/renov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ncsu.edu/renovation" TargetMode="External"/><Relationship Id="rId11" Type="http://schemas.openxmlformats.org/officeDocument/2006/relationships/hyperlink" Target="http://go.ncsu.edu/about_CDSC" TargetMode="External"/><Relationship Id="rId5" Type="http://schemas.openxmlformats.org/officeDocument/2006/relationships/hyperlink" Target="https://committees.provost.ncsu.edu/library" TargetMode="External"/><Relationship Id="rId10" Type="http://schemas.openxmlformats.org/officeDocument/2006/relationships/hyperlink" Target="https://osf.io/akd2v/" TargetMode="External"/><Relationship Id="rId4" Type="http://schemas.openxmlformats.org/officeDocument/2006/relationships/webSettings" Target="webSettings.xml"/><Relationship Id="rId9" Type="http://schemas.openxmlformats.org/officeDocument/2006/relationships/hyperlink" Target="https://osf.io/akd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Argentati</dc:creator>
  <cp:keywords/>
  <dc:description/>
  <cp:lastModifiedBy>Microsoft Office User</cp:lastModifiedBy>
  <cp:revision>3</cp:revision>
  <dcterms:created xsi:type="dcterms:W3CDTF">2019-10-01T11:27:00Z</dcterms:created>
  <dcterms:modified xsi:type="dcterms:W3CDTF">2019-10-01T16:40:00Z</dcterms:modified>
</cp:coreProperties>
</file>