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5148" w14:textId="77777777" w:rsidR="0027349C" w:rsidRPr="00171300" w:rsidRDefault="0027349C" w:rsidP="004514E4">
      <w:pPr>
        <w:spacing w:line="240" w:lineRule="auto"/>
        <w:jc w:val="center"/>
        <w:rPr>
          <w:rFonts w:asciiTheme="minorHAnsi" w:eastAsia="Quattrocento" w:hAnsiTheme="minorHAnsi" w:cstheme="minorHAnsi"/>
          <w:b/>
          <w:color w:val="222222"/>
          <w:highlight w:val="white"/>
        </w:rPr>
      </w:pPr>
      <w:bookmarkStart w:id="0" w:name="_GoBack"/>
      <w:r w:rsidRPr="00171300">
        <w:rPr>
          <w:rFonts w:asciiTheme="minorHAnsi" w:eastAsia="Quattrocento" w:hAnsiTheme="minorHAnsi" w:cstheme="minorHAnsi"/>
          <w:b/>
          <w:color w:val="222222"/>
          <w:highlight w:val="white"/>
        </w:rPr>
        <w:t>UNIVERSITY LIBRARY COMMITTEE MEETING</w:t>
      </w:r>
    </w:p>
    <w:bookmarkEnd w:id="0"/>
    <w:p w14:paraId="4C9AFDD0" w14:textId="77777777" w:rsidR="0027349C" w:rsidRPr="00171300" w:rsidRDefault="0027349C" w:rsidP="004514E4">
      <w:pPr>
        <w:spacing w:line="240" w:lineRule="auto"/>
        <w:jc w:val="center"/>
        <w:rPr>
          <w:rFonts w:asciiTheme="minorHAnsi" w:eastAsia="Quattrocento" w:hAnsiTheme="minorHAnsi" w:cstheme="minorHAnsi"/>
          <w:color w:val="222222"/>
          <w:highlight w:val="white"/>
        </w:rPr>
      </w:pPr>
    </w:p>
    <w:p w14:paraId="7107F96A" w14:textId="77777777" w:rsidR="0027349C" w:rsidRPr="00171300" w:rsidRDefault="0027349C" w:rsidP="004514E4">
      <w:pPr>
        <w:spacing w:line="240" w:lineRule="auto"/>
        <w:jc w:val="center"/>
        <w:rPr>
          <w:rFonts w:asciiTheme="minorHAnsi" w:eastAsia="Quattrocento" w:hAnsiTheme="minorHAnsi" w:cstheme="minorHAnsi"/>
          <w:color w:val="222222"/>
          <w:highlight w:val="white"/>
        </w:rPr>
      </w:pPr>
      <w:r w:rsidRPr="00171300">
        <w:rPr>
          <w:rFonts w:asciiTheme="minorHAnsi" w:eastAsia="Quattrocento" w:hAnsiTheme="minorHAnsi" w:cstheme="minorHAnsi"/>
          <w:color w:val="222222"/>
          <w:highlight w:val="white"/>
        </w:rPr>
        <w:t>Monday, 3 December 2018</w:t>
      </w:r>
    </w:p>
    <w:p w14:paraId="59F84414" w14:textId="77777777" w:rsidR="0027349C" w:rsidRPr="00171300" w:rsidRDefault="0027349C" w:rsidP="004514E4">
      <w:pPr>
        <w:spacing w:line="240" w:lineRule="auto"/>
        <w:jc w:val="center"/>
        <w:rPr>
          <w:rFonts w:asciiTheme="minorHAnsi" w:eastAsia="Quattrocento" w:hAnsiTheme="minorHAnsi" w:cstheme="minorHAnsi"/>
          <w:color w:val="222222"/>
          <w:highlight w:val="white"/>
        </w:rPr>
      </w:pPr>
      <w:r w:rsidRPr="00171300">
        <w:rPr>
          <w:rFonts w:asciiTheme="minorHAnsi" w:eastAsia="Quattrocento" w:hAnsiTheme="minorHAnsi" w:cstheme="minorHAnsi"/>
          <w:color w:val="222222"/>
          <w:highlight w:val="white"/>
        </w:rPr>
        <w:t>12:30 – 1:45 a.m. (Lunch meeting)</w:t>
      </w:r>
    </w:p>
    <w:p w14:paraId="245894C0" w14:textId="77777777" w:rsidR="0027349C" w:rsidRPr="00171300" w:rsidRDefault="0027349C" w:rsidP="004514E4">
      <w:pPr>
        <w:spacing w:line="240" w:lineRule="auto"/>
        <w:jc w:val="center"/>
        <w:rPr>
          <w:rFonts w:asciiTheme="minorHAnsi" w:eastAsia="Quattrocento" w:hAnsiTheme="minorHAnsi" w:cstheme="minorHAnsi"/>
          <w:color w:val="222222"/>
          <w:highlight w:val="white"/>
        </w:rPr>
      </w:pPr>
      <w:r w:rsidRPr="00171300">
        <w:rPr>
          <w:rFonts w:asciiTheme="minorHAnsi" w:eastAsia="Quattrocento" w:hAnsiTheme="minorHAnsi" w:cstheme="minorHAnsi"/>
          <w:color w:val="222222"/>
          <w:highlight w:val="white"/>
        </w:rPr>
        <w:t>Administrative Conference Room, Ground Floor</w:t>
      </w:r>
    </w:p>
    <w:p w14:paraId="754F4949" w14:textId="77777777" w:rsidR="0027349C" w:rsidRPr="00171300" w:rsidRDefault="0027349C" w:rsidP="004514E4">
      <w:pPr>
        <w:spacing w:line="240" w:lineRule="auto"/>
        <w:jc w:val="center"/>
        <w:rPr>
          <w:rFonts w:asciiTheme="minorHAnsi" w:eastAsia="Quattrocento" w:hAnsiTheme="minorHAnsi" w:cstheme="minorHAnsi"/>
          <w:color w:val="222222"/>
          <w:highlight w:val="white"/>
        </w:rPr>
      </w:pPr>
      <w:r w:rsidRPr="00171300">
        <w:rPr>
          <w:rFonts w:asciiTheme="minorHAnsi" w:eastAsia="Quattrocento" w:hAnsiTheme="minorHAnsi" w:cstheme="minorHAnsi"/>
          <w:color w:val="222222"/>
          <w:highlight w:val="white"/>
        </w:rPr>
        <w:t>D. H. Hill Library</w:t>
      </w:r>
    </w:p>
    <w:p w14:paraId="7DBB76EB" w14:textId="77777777" w:rsidR="0027349C" w:rsidRPr="00171300" w:rsidRDefault="0027349C" w:rsidP="004514E4">
      <w:pPr>
        <w:spacing w:line="240" w:lineRule="auto"/>
        <w:jc w:val="center"/>
        <w:rPr>
          <w:rFonts w:asciiTheme="minorHAnsi" w:eastAsia="Quattrocento" w:hAnsiTheme="minorHAnsi" w:cstheme="minorHAnsi"/>
          <w:color w:val="222222"/>
          <w:highlight w:val="white"/>
        </w:rPr>
      </w:pPr>
    </w:p>
    <w:p w14:paraId="1BCE09E3" w14:textId="77777777" w:rsidR="0027349C" w:rsidRPr="00171300" w:rsidRDefault="0027349C" w:rsidP="004514E4">
      <w:pPr>
        <w:spacing w:line="240" w:lineRule="auto"/>
        <w:jc w:val="center"/>
        <w:rPr>
          <w:rFonts w:asciiTheme="minorHAnsi" w:eastAsia="Quattrocento" w:hAnsiTheme="minorHAnsi" w:cstheme="minorHAnsi"/>
          <w:color w:val="222222"/>
          <w:highlight w:val="white"/>
        </w:rPr>
      </w:pPr>
    </w:p>
    <w:p w14:paraId="4A5E0E53" w14:textId="77777777" w:rsidR="0027349C" w:rsidRPr="00171300" w:rsidRDefault="0027349C" w:rsidP="004514E4">
      <w:pPr>
        <w:spacing w:line="240" w:lineRule="auto"/>
        <w:jc w:val="center"/>
        <w:rPr>
          <w:rFonts w:asciiTheme="minorHAnsi" w:eastAsia="Quattrocento" w:hAnsiTheme="minorHAnsi" w:cstheme="minorHAnsi"/>
          <w:b/>
          <w:color w:val="222222"/>
          <w:highlight w:val="white"/>
        </w:rPr>
      </w:pPr>
      <w:r w:rsidRPr="00171300">
        <w:rPr>
          <w:rFonts w:asciiTheme="minorHAnsi" w:eastAsia="Quattrocento" w:hAnsiTheme="minorHAnsi" w:cstheme="minorHAnsi"/>
          <w:b/>
          <w:color w:val="222222"/>
          <w:highlight w:val="white"/>
        </w:rPr>
        <w:t>MINUTES</w:t>
      </w:r>
    </w:p>
    <w:p w14:paraId="15585D39" w14:textId="77777777" w:rsidR="0027349C" w:rsidRPr="00171300" w:rsidRDefault="0027349C" w:rsidP="004514E4">
      <w:pPr>
        <w:spacing w:line="240" w:lineRule="auto"/>
        <w:jc w:val="center"/>
        <w:rPr>
          <w:rFonts w:asciiTheme="minorHAnsi" w:eastAsia="Quattrocento" w:hAnsiTheme="minorHAnsi" w:cstheme="minorHAnsi"/>
          <w:b/>
          <w:color w:val="222222"/>
          <w:highlight w:val="white"/>
        </w:rPr>
      </w:pPr>
    </w:p>
    <w:p w14:paraId="79FD09BA" w14:textId="77777777" w:rsidR="0027349C" w:rsidRPr="00171300" w:rsidRDefault="0027349C" w:rsidP="004514E4">
      <w:pPr>
        <w:spacing w:line="240" w:lineRule="auto"/>
        <w:rPr>
          <w:rFonts w:asciiTheme="minorHAnsi" w:eastAsia="Quattrocento" w:hAnsiTheme="minorHAnsi" w:cstheme="minorHAnsi"/>
        </w:rPr>
      </w:pPr>
    </w:p>
    <w:p w14:paraId="7B6B2358" w14:textId="77777777" w:rsidR="0027349C" w:rsidRPr="00171300" w:rsidRDefault="0027349C" w:rsidP="004514E4">
      <w:pPr>
        <w:spacing w:line="240" w:lineRule="auto"/>
        <w:rPr>
          <w:rFonts w:asciiTheme="minorHAnsi" w:eastAsia="HGSGothicE" w:hAnsiTheme="minorHAnsi" w:cstheme="minorHAnsi"/>
        </w:rPr>
      </w:pPr>
      <w:r w:rsidRPr="00171300">
        <w:rPr>
          <w:rFonts w:asciiTheme="minorHAnsi" w:eastAsia="HGSGothicE" w:hAnsiTheme="minorHAnsi" w:cstheme="minorHAnsi"/>
        </w:rPr>
        <w:t>Ed Sabornie, Chair of the Committee called to order this regular meeting of the University Library Committee.</w:t>
      </w:r>
    </w:p>
    <w:p w14:paraId="5837F40F" w14:textId="77777777" w:rsidR="0027349C" w:rsidRPr="00171300" w:rsidRDefault="0027349C" w:rsidP="004514E4">
      <w:pPr>
        <w:spacing w:line="240" w:lineRule="auto"/>
        <w:rPr>
          <w:rFonts w:asciiTheme="minorHAnsi" w:eastAsia="HGSGothicE" w:hAnsiTheme="minorHAnsi" w:cstheme="minorHAnsi"/>
        </w:rPr>
      </w:pPr>
    </w:p>
    <w:p w14:paraId="759ABE7C" w14:textId="77777777" w:rsidR="0027349C" w:rsidRPr="00171300" w:rsidRDefault="0027349C" w:rsidP="004514E4">
      <w:pPr>
        <w:spacing w:line="240" w:lineRule="auto"/>
        <w:rPr>
          <w:rFonts w:asciiTheme="minorHAnsi" w:eastAsia="HGSGothicE" w:hAnsiTheme="minorHAnsi" w:cstheme="minorHAnsi"/>
        </w:rPr>
      </w:pPr>
      <w:r w:rsidRPr="00171300">
        <w:rPr>
          <w:rFonts w:asciiTheme="minorHAnsi" w:eastAsia="HGSGothicE" w:hAnsiTheme="minorHAnsi" w:cstheme="minorHAnsi"/>
        </w:rPr>
        <w:t>In attendance: (Members) Maria Adonay, Jen Arthur, Art Cooper, John Gadsby, Maria Gallardo-Williams, Kerry Havner, Sophie Holmes, Michael Hyman, Jamie Larsen, Marilyn McHugh, Emil Polyak, Greg Raschke, Taslin Rashid, Ed Sabornie, Anderson Shumate, Scott Watkins, Paul Williams</w:t>
      </w:r>
    </w:p>
    <w:p w14:paraId="4C8A8F7C" w14:textId="77777777" w:rsidR="0027349C" w:rsidRPr="00171300" w:rsidRDefault="0027349C" w:rsidP="004514E4">
      <w:pPr>
        <w:spacing w:line="240" w:lineRule="auto"/>
        <w:rPr>
          <w:rFonts w:asciiTheme="minorHAnsi" w:eastAsia="HGSGothicE" w:hAnsiTheme="minorHAnsi" w:cstheme="minorHAnsi"/>
        </w:rPr>
      </w:pPr>
    </w:p>
    <w:p w14:paraId="7AAF6C5F" w14:textId="77777777" w:rsidR="0027349C" w:rsidRPr="004514E4" w:rsidRDefault="0027349C" w:rsidP="004514E4">
      <w:pPr>
        <w:spacing w:line="240" w:lineRule="auto"/>
        <w:rPr>
          <w:rFonts w:asciiTheme="minorHAnsi" w:eastAsia="HGSGothicE" w:hAnsiTheme="minorHAnsi" w:cstheme="minorHAnsi"/>
        </w:rPr>
      </w:pPr>
      <w:r w:rsidRPr="00171300">
        <w:rPr>
          <w:rFonts w:asciiTheme="minorHAnsi" w:eastAsia="HGSGothicE" w:hAnsiTheme="minorHAnsi" w:cstheme="minorHAnsi"/>
        </w:rPr>
        <w:t xml:space="preserve">(Guests/Presenters) NCSU Libraries – </w:t>
      </w:r>
      <w:r w:rsidRPr="00171300">
        <w:rPr>
          <w:rFonts w:asciiTheme="minorHAnsi" w:eastAsia="Quattrocento" w:hAnsiTheme="minorHAnsi" w:cstheme="minorHAnsi"/>
        </w:rPr>
        <w:t>Rob Rucker, Hilary Davis, Emily Lynema, David Goldsmith, Joe White, Wendy Scott</w:t>
      </w:r>
    </w:p>
    <w:p w14:paraId="36DD8108" w14:textId="77777777" w:rsidR="0027349C" w:rsidRPr="00171300" w:rsidRDefault="0027349C" w:rsidP="004514E4">
      <w:pPr>
        <w:spacing w:line="240" w:lineRule="auto"/>
        <w:rPr>
          <w:rFonts w:asciiTheme="minorHAnsi" w:eastAsia="Quattrocento" w:hAnsiTheme="minorHAnsi" w:cstheme="minorHAnsi"/>
        </w:rPr>
      </w:pPr>
    </w:p>
    <w:p w14:paraId="6AABE7F2" w14:textId="3A7B672E" w:rsidR="0027349C" w:rsidRPr="00171300" w:rsidRDefault="00D91C8D" w:rsidP="004514E4">
      <w:pPr>
        <w:pStyle w:val="ListParagraph"/>
        <w:numPr>
          <w:ilvl w:val="0"/>
          <w:numId w:val="1"/>
        </w:numPr>
        <w:spacing w:line="240" w:lineRule="auto"/>
        <w:rPr>
          <w:rFonts w:asciiTheme="minorHAnsi" w:eastAsia="Quattrocento" w:hAnsiTheme="minorHAnsi" w:cstheme="minorHAnsi"/>
        </w:rPr>
      </w:pPr>
      <w:hyperlink r:id="rId5" w:history="1">
        <w:r w:rsidR="0027349C" w:rsidRPr="00D91C8D">
          <w:rPr>
            <w:rStyle w:val="Hyperlink"/>
            <w:rFonts w:asciiTheme="minorHAnsi" w:eastAsia="Quattrocento" w:hAnsiTheme="minorHAnsi" w:cstheme="minorHAnsi"/>
            <w:b/>
          </w:rPr>
          <w:t>Student Advisory Forum update</w:t>
        </w:r>
      </w:hyperlink>
      <w:r w:rsidR="0027349C" w:rsidRPr="00171300">
        <w:rPr>
          <w:rFonts w:asciiTheme="minorHAnsi" w:eastAsia="Quattrocento" w:hAnsiTheme="minorHAnsi" w:cstheme="minorHAnsi"/>
        </w:rPr>
        <w:t xml:space="preserve"> – Rob Rucker, Chief Strategist for Student Success</w:t>
      </w:r>
    </w:p>
    <w:p w14:paraId="5FEE1929" w14:textId="77777777" w:rsidR="0027349C" w:rsidRPr="00171300" w:rsidRDefault="004514E4" w:rsidP="004514E4">
      <w:pPr>
        <w:spacing w:line="240" w:lineRule="auto"/>
        <w:ind w:left="720"/>
        <w:rPr>
          <w:rFonts w:asciiTheme="minorHAnsi" w:eastAsia="Quattrocento" w:hAnsiTheme="minorHAnsi" w:cstheme="minorHAnsi"/>
        </w:rPr>
      </w:pPr>
      <w:r w:rsidRPr="00171300">
        <w:rPr>
          <w:rFonts w:asciiTheme="minorHAnsi" w:eastAsia="Quattrocento" w:hAnsiTheme="minorHAnsi" w:cstheme="minorHAnsi"/>
        </w:rPr>
        <w:t xml:space="preserve">The Student Advisory Forum is open to any NC State student with an interest in the Libraries. </w:t>
      </w:r>
      <w:r w:rsidR="0027349C" w:rsidRPr="00171300">
        <w:rPr>
          <w:rFonts w:asciiTheme="minorHAnsi" w:eastAsia="Quattrocento" w:hAnsiTheme="minorHAnsi" w:cstheme="minorHAnsi"/>
        </w:rPr>
        <w:t>Rob Rucker serves as coordinator for the group. A student is appointed as chair. The group meets approximately 3 or 4 times per semester to provide input, ideas, suggestions and feedback about the Libraries services to students. This year the group has been advised on upcoming Hill renovations and opening of the Hillsborough</w:t>
      </w:r>
      <w:r w:rsidR="00171300" w:rsidRPr="00171300">
        <w:rPr>
          <w:rFonts w:asciiTheme="minorHAnsi" w:eastAsia="Quattrocento" w:hAnsiTheme="minorHAnsi" w:cstheme="minorHAnsi"/>
        </w:rPr>
        <w:t xml:space="preserve"> Street entrance. Among requests that students have made through the Forum is for more group study rooms in the Hill Library.</w:t>
      </w:r>
    </w:p>
    <w:p w14:paraId="4C482976" w14:textId="77777777" w:rsidR="00171300" w:rsidRPr="00171300" w:rsidRDefault="00171300" w:rsidP="004514E4">
      <w:pPr>
        <w:spacing w:line="240" w:lineRule="auto"/>
        <w:ind w:left="360"/>
        <w:rPr>
          <w:rFonts w:asciiTheme="minorHAnsi" w:eastAsia="Quattrocento" w:hAnsiTheme="minorHAnsi" w:cstheme="minorHAnsi"/>
        </w:rPr>
      </w:pPr>
    </w:p>
    <w:p w14:paraId="076B7F78" w14:textId="00287103" w:rsidR="0027349C" w:rsidRPr="00171300" w:rsidRDefault="00D91C8D" w:rsidP="004514E4">
      <w:pPr>
        <w:pStyle w:val="ListParagraph"/>
        <w:numPr>
          <w:ilvl w:val="0"/>
          <w:numId w:val="1"/>
        </w:numPr>
        <w:spacing w:line="240" w:lineRule="auto"/>
        <w:rPr>
          <w:rFonts w:asciiTheme="minorHAnsi" w:eastAsia="Quattrocento" w:hAnsiTheme="minorHAnsi" w:cstheme="minorHAnsi"/>
        </w:rPr>
      </w:pPr>
      <w:hyperlink r:id="rId6" w:history="1">
        <w:r w:rsidR="0027349C" w:rsidRPr="00D91C8D">
          <w:rPr>
            <w:rStyle w:val="Hyperlink"/>
            <w:rFonts w:asciiTheme="minorHAnsi" w:eastAsia="Quattrocento" w:hAnsiTheme="minorHAnsi" w:cstheme="minorHAnsi"/>
            <w:b/>
          </w:rPr>
          <w:t>Collections budget, 2018-19</w:t>
        </w:r>
      </w:hyperlink>
      <w:r w:rsidR="0027349C" w:rsidRPr="00171300">
        <w:rPr>
          <w:rFonts w:asciiTheme="minorHAnsi" w:eastAsia="Quattrocento" w:hAnsiTheme="minorHAnsi" w:cstheme="minorHAnsi"/>
          <w:b/>
        </w:rPr>
        <w:t xml:space="preserve"> – </w:t>
      </w:r>
      <w:r w:rsidR="0027349C" w:rsidRPr="00171300">
        <w:rPr>
          <w:rFonts w:asciiTheme="minorHAnsi" w:eastAsia="Quattrocento" w:hAnsiTheme="minorHAnsi" w:cstheme="minorHAnsi"/>
        </w:rPr>
        <w:t xml:space="preserve">Hilary Davis, Department Head, Collections &amp; Research Strategy </w:t>
      </w:r>
      <w:r w:rsidR="00171300" w:rsidRPr="00171300">
        <w:rPr>
          <w:rFonts w:asciiTheme="minorHAnsi" w:eastAsia="Quattrocento" w:hAnsiTheme="minorHAnsi" w:cstheme="minorHAnsi"/>
        </w:rPr>
        <w:t xml:space="preserve">Hilary Davis presented the Libraries plans for collections purchases this year. The plans were approved by the ULC. </w:t>
      </w:r>
    </w:p>
    <w:p w14:paraId="4205CBC7" w14:textId="77777777" w:rsidR="0027349C" w:rsidRPr="00171300" w:rsidRDefault="0027349C" w:rsidP="004514E4">
      <w:pPr>
        <w:spacing w:line="240" w:lineRule="auto"/>
        <w:rPr>
          <w:rFonts w:asciiTheme="minorHAnsi" w:eastAsia="Quattrocento" w:hAnsiTheme="minorHAnsi" w:cstheme="minorHAnsi"/>
        </w:rPr>
      </w:pPr>
    </w:p>
    <w:p w14:paraId="73675912" w14:textId="0458C816" w:rsidR="0027349C" w:rsidRDefault="00D91C8D" w:rsidP="004D23D4">
      <w:pPr>
        <w:pStyle w:val="ListParagraph"/>
        <w:numPr>
          <w:ilvl w:val="0"/>
          <w:numId w:val="1"/>
        </w:numPr>
        <w:spacing w:line="240" w:lineRule="auto"/>
        <w:rPr>
          <w:rFonts w:asciiTheme="minorHAnsi" w:eastAsia="Quattrocento" w:hAnsiTheme="minorHAnsi" w:cstheme="minorHAnsi"/>
        </w:rPr>
      </w:pPr>
      <w:hyperlink r:id="rId7" w:history="1">
        <w:r w:rsidR="0027349C" w:rsidRPr="00D91C8D">
          <w:rPr>
            <w:rStyle w:val="Hyperlink"/>
            <w:rFonts w:asciiTheme="minorHAnsi" w:eastAsia="Quattrocento" w:hAnsiTheme="minorHAnsi" w:cstheme="minorHAnsi"/>
            <w:b/>
          </w:rPr>
          <w:t>New interface for the Libraries catalog</w:t>
        </w:r>
        <w:r w:rsidR="004514E4" w:rsidRPr="00D91C8D">
          <w:rPr>
            <w:rStyle w:val="Hyperlink"/>
            <w:rFonts w:asciiTheme="minorHAnsi" w:eastAsia="Quattrocento" w:hAnsiTheme="minorHAnsi" w:cstheme="minorHAnsi"/>
            <w:b/>
          </w:rPr>
          <w:t xml:space="preserve"> (see attached)</w:t>
        </w:r>
      </w:hyperlink>
      <w:r w:rsidR="0027349C" w:rsidRPr="004514E4">
        <w:rPr>
          <w:rFonts w:asciiTheme="minorHAnsi" w:eastAsia="Quattrocento" w:hAnsiTheme="minorHAnsi" w:cstheme="minorHAnsi"/>
          <w:b/>
        </w:rPr>
        <w:t xml:space="preserve"> – </w:t>
      </w:r>
      <w:r w:rsidR="0027349C" w:rsidRPr="004514E4">
        <w:rPr>
          <w:rFonts w:asciiTheme="minorHAnsi" w:eastAsia="Quattrocento" w:hAnsiTheme="minorHAnsi" w:cstheme="minorHAnsi"/>
        </w:rPr>
        <w:t>Emily Lynema, Department Head, Information Technology</w:t>
      </w:r>
      <w:r w:rsidR="004514E4" w:rsidRPr="004514E4">
        <w:rPr>
          <w:rFonts w:asciiTheme="minorHAnsi" w:eastAsia="Quattrocento" w:hAnsiTheme="minorHAnsi" w:cstheme="minorHAnsi"/>
        </w:rPr>
        <w:t>. Emily Lynema reported on changes that will be made to the Libraries catalog</w:t>
      </w:r>
      <w:r w:rsidR="004514E4">
        <w:rPr>
          <w:rFonts w:asciiTheme="minorHAnsi" w:eastAsia="Quattrocento" w:hAnsiTheme="minorHAnsi" w:cstheme="minorHAnsi"/>
        </w:rPr>
        <w:t xml:space="preserve"> as a result of current software and hardware infrastructure no longer being supported by the vendors. The new version will allow users to toggle between the NCSU Libraries holdings and TRLN collections (those of NC State, Duke, UNC-CH, and NCCU) in a single interface. Implementation is expected early in the Spring semester.</w:t>
      </w:r>
    </w:p>
    <w:p w14:paraId="5ED10830" w14:textId="77777777" w:rsidR="004514E4" w:rsidRPr="004514E4" w:rsidRDefault="004514E4" w:rsidP="004514E4">
      <w:pPr>
        <w:spacing w:line="240" w:lineRule="auto"/>
        <w:rPr>
          <w:rFonts w:asciiTheme="minorHAnsi" w:eastAsia="Quattrocento" w:hAnsiTheme="minorHAnsi" w:cstheme="minorHAnsi"/>
        </w:rPr>
      </w:pPr>
    </w:p>
    <w:p w14:paraId="143414FF" w14:textId="77777777" w:rsidR="0027349C" w:rsidRPr="00171300" w:rsidRDefault="0027349C" w:rsidP="004514E4">
      <w:pPr>
        <w:pStyle w:val="ListParagraph"/>
        <w:numPr>
          <w:ilvl w:val="0"/>
          <w:numId w:val="1"/>
        </w:numPr>
        <w:spacing w:line="240" w:lineRule="auto"/>
        <w:rPr>
          <w:rFonts w:asciiTheme="minorHAnsi" w:eastAsia="Quattrocento" w:hAnsiTheme="minorHAnsi" w:cstheme="minorHAnsi"/>
        </w:rPr>
      </w:pPr>
      <w:r w:rsidRPr="00171300">
        <w:rPr>
          <w:rFonts w:asciiTheme="minorHAnsi" w:eastAsia="Quattrocento" w:hAnsiTheme="minorHAnsi" w:cstheme="minorHAnsi"/>
          <w:b/>
        </w:rPr>
        <w:t>Hillsborough Street entrance and Hill of Beans coffee shop</w:t>
      </w:r>
      <w:r w:rsidRPr="00171300">
        <w:rPr>
          <w:rFonts w:asciiTheme="minorHAnsi" w:eastAsia="Quattrocento" w:hAnsiTheme="minorHAnsi" w:cstheme="minorHAnsi"/>
        </w:rPr>
        <w:t xml:space="preserve"> – Greg Raschke, Vice Provost &amp; Director of Libraries</w:t>
      </w:r>
    </w:p>
    <w:p w14:paraId="2D164245" w14:textId="77777777" w:rsidR="00171300" w:rsidRPr="00171300" w:rsidRDefault="00171300" w:rsidP="004514E4">
      <w:pPr>
        <w:pStyle w:val="ListParagraph"/>
        <w:spacing w:line="240" w:lineRule="auto"/>
        <w:rPr>
          <w:rFonts w:asciiTheme="minorHAnsi" w:eastAsia="Quattrocento" w:hAnsiTheme="minorHAnsi" w:cstheme="minorHAnsi"/>
        </w:rPr>
      </w:pPr>
      <w:r w:rsidRPr="00171300">
        <w:rPr>
          <w:rFonts w:asciiTheme="minorHAnsi" w:eastAsia="Quattrocento" w:hAnsiTheme="minorHAnsi" w:cstheme="minorHAnsi"/>
        </w:rPr>
        <w:t>Greg Raschke gave an update on the status of plans for opening the Hillsborough Street doors at the end of finals in May, and for relocating the coffee shop/service to the Creamery for the duration of the renovation. More details will be shared with the ULC in the Spring.</w:t>
      </w:r>
    </w:p>
    <w:p w14:paraId="49F91D6B" w14:textId="77777777" w:rsidR="00171300" w:rsidRPr="00171300" w:rsidRDefault="00171300" w:rsidP="004514E4">
      <w:pPr>
        <w:spacing w:line="240" w:lineRule="auto"/>
        <w:ind w:left="360"/>
        <w:rPr>
          <w:rFonts w:asciiTheme="minorHAnsi" w:eastAsia="Quattrocento" w:hAnsiTheme="minorHAnsi" w:cstheme="minorHAnsi"/>
        </w:rPr>
      </w:pPr>
    </w:p>
    <w:p w14:paraId="74EA6F3B" w14:textId="77777777" w:rsidR="0027349C" w:rsidRPr="00171300" w:rsidRDefault="0027349C" w:rsidP="004514E4">
      <w:pPr>
        <w:pStyle w:val="ListParagraph"/>
        <w:spacing w:line="240" w:lineRule="auto"/>
        <w:rPr>
          <w:rFonts w:asciiTheme="minorHAnsi" w:eastAsia="Quattrocento" w:hAnsiTheme="minorHAnsi" w:cstheme="minorHAnsi"/>
        </w:rPr>
      </w:pPr>
    </w:p>
    <w:p w14:paraId="60BA10B6" w14:textId="77777777" w:rsidR="0027349C" w:rsidRPr="00171300" w:rsidRDefault="0027349C" w:rsidP="004514E4">
      <w:pPr>
        <w:pStyle w:val="ListParagraph"/>
        <w:numPr>
          <w:ilvl w:val="0"/>
          <w:numId w:val="1"/>
        </w:numPr>
        <w:spacing w:line="240" w:lineRule="auto"/>
        <w:rPr>
          <w:rFonts w:asciiTheme="minorHAnsi" w:eastAsia="Quattrocento" w:hAnsiTheme="minorHAnsi" w:cstheme="minorHAnsi"/>
        </w:rPr>
      </w:pPr>
      <w:r w:rsidRPr="00171300">
        <w:rPr>
          <w:rFonts w:asciiTheme="minorHAnsi" w:eastAsia="Quattrocento" w:hAnsiTheme="minorHAnsi" w:cstheme="minorHAnsi"/>
          <w:b/>
        </w:rPr>
        <w:lastRenderedPageBreak/>
        <w:t>Changes to materials management rules (fines &amp; bills</w:t>
      </w:r>
      <w:r w:rsidRPr="00171300">
        <w:rPr>
          <w:rFonts w:asciiTheme="minorHAnsi" w:eastAsia="Quattrocento" w:hAnsiTheme="minorHAnsi" w:cstheme="minorHAnsi"/>
        </w:rPr>
        <w:t>) – David Goldsmith, Associate Director for Material Management and Joe White, Director of Finance &amp; Business</w:t>
      </w:r>
    </w:p>
    <w:p w14:paraId="5D1FEDB5" w14:textId="77777777" w:rsidR="00171300" w:rsidRPr="00171300" w:rsidRDefault="00171300" w:rsidP="004514E4">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HAnsi" w:eastAsia="Times New Roman" w:hAnsiTheme="minorHAnsi" w:cstheme="minorHAnsi"/>
          <w:color w:val="auto"/>
          <w:lang w:val="en-US"/>
        </w:rPr>
      </w:pPr>
      <w:r w:rsidRPr="00171300">
        <w:rPr>
          <w:rFonts w:asciiTheme="minorHAnsi" w:eastAsia="Times New Roman" w:hAnsiTheme="minorHAnsi" w:cstheme="minorHAnsi"/>
          <w:color w:val="auto"/>
          <w:lang w:val="en-US"/>
        </w:rPr>
        <w:t xml:space="preserve">Joe White </w:t>
      </w:r>
      <w:r w:rsidR="004514E4">
        <w:rPr>
          <w:rFonts w:asciiTheme="minorHAnsi" w:eastAsia="Times New Roman" w:hAnsiTheme="minorHAnsi" w:cstheme="minorHAnsi"/>
          <w:color w:val="auto"/>
          <w:lang w:val="en-US"/>
        </w:rPr>
        <w:t>reviewed the Libraries policies regarding overdue materials and explained that we are</w:t>
      </w:r>
      <w:r w:rsidRPr="00171300">
        <w:rPr>
          <w:rFonts w:asciiTheme="minorHAnsi" w:eastAsia="Times New Roman" w:hAnsiTheme="minorHAnsi" w:cstheme="minorHAnsi"/>
          <w:color w:val="auto"/>
          <w:lang w:val="en-US"/>
        </w:rPr>
        <w:t xml:space="preserve"> currently reviewing our overdue fine structure for short-term loans (e.g. technology, text-books, and reserves) with the goal of reducing the number of bills</w:t>
      </w:r>
      <w:r w:rsidR="004514E4">
        <w:rPr>
          <w:rFonts w:asciiTheme="minorHAnsi" w:eastAsia="Times New Roman" w:hAnsiTheme="minorHAnsi" w:cstheme="minorHAnsi"/>
          <w:color w:val="auto"/>
          <w:lang w:val="en-US"/>
        </w:rPr>
        <w:t>.</w:t>
      </w:r>
    </w:p>
    <w:p w14:paraId="2CEF1F8F" w14:textId="77777777" w:rsidR="00171300" w:rsidRPr="00171300" w:rsidRDefault="00171300" w:rsidP="004514E4">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heme="minorHAnsi" w:eastAsia="Times New Roman" w:hAnsiTheme="minorHAnsi" w:cstheme="minorHAnsi"/>
          <w:color w:val="auto"/>
          <w:lang w:val="en-US"/>
        </w:rPr>
      </w:pPr>
    </w:p>
    <w:p w14:paraId="6C9A6C84" w14:textId="77777777" w:rsidR="00171300" w:rsidRPr="00171300" w:rsidRDefault="004514E4" w:rsidP="004514E4">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HAnsi" w:eastAsia="Times New Roman" w:hAnsiTheme="minorHAnsi" w:cstheme="minorHAnsi"/>
          <w:color w:val="auto"/>
          <w:lang w:val="en-US"/>
        </w:rPr>
      </w:pPr>
      <w:r>
        <w:rPr>
          <w:rFonts w:asciiTheme="minorHAnsi" w:eastAsia="Times New Roman" w:hAnsiTheme="minorHAnsi" w:cstheme="minorHAnsi"/>
          <w:color w:val="auto"/>
          <w:lang w:val="en-US"/>
        </w:rPr>
        <w:t>He presented a</w:t>
      </w:r>
      <w:r w:rsidR="00171300" w:rsidRPr="00171300">
        <w:rPr>
          <w:rFonts w:asciiTheme="minorHAnsi" w:eastAsia="Times New Roman" w:hAnsiTheme="minorHAnsi" w:cstheme="minorHAnsi"/>
          <w:color w:val="auto"/>
          <w:lang w:val="en-US"/>
        </w:rPr>
        <w:t xml:space="preserve"> proposed change to the petition process: For non-collection</w:t>
      </w:r>
      <w:r>
        <w:rPr>
          <w:rFonts w:asciiTheme="minorHAnsi" w:eastAsia="Times New Roman" w:hAnsiTheme="minorHAnsi" w:cstheme="minorHAnsi"/>
          <w:color w:val="auto"/>
          <w:lang w:val="en-US"/>
        </w:rPr>
        <w:t xml:space="preserve"> (e.g., non-book)</w:t>
      </w:r>
      <w:r w:rsidR="00171300" w:rsidRPr="00171300">
        <w:rPr>
          <w:rFonts w:asciiTheme="minorHAnsi" w:eastAsia="Times New Roman" w:hAnsiTheme="minorHAnsi" w:cstheme="minorHAnsi"/>
          <w:color w:val="auto"/>
          <w:lang w:val="en-US"/>
        </w:rPr>
        <w:t xml:space="preserve"> items under $250 and overdue fines (only generated for short-term loans), the Access Services appeals team will make the initial decision and if the borrower appeals the decision it will go to the Associate Director for Materials Management to make the final decision. For petitions on collection items or technology over $250, appeals will go to the ULC appeals committee for resolution. The ULC made a motion and approved the change unanimously. </w:t>
      </w:r>
    </w:p>
    <w:p w14:paraId="7B41ED4D" w14:textId="77777777" w:rsidR="00171300" w:rsidRPr="00171300" w:rsidRDefault="00171300" w:rsidP="004514E4">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heme="minorHAnsi" w:eastAsia="Times New Roman" w:hAnsiTheme="minorHAnsi" w:cstheme="minorHAnsi"/>
          <w:color w:val="auto"/>
          <w:lang w:val="en-US"/>
        </w:rPr>
      </w:pPr>
    </w:p>
    <w:p w14:paraId="2B398BCD" w14:textId="77777777" w:rsidR="00171300" w:rsidRPr="00171300" w:rsidRDefault="00171300" w:rsidP="004514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asciiTheme="minorHAnsi" w:eastAsia="Times New Roman" w:hAnsiTheme="minorHAnsi" w:cstheme="minorHAnsi"/>
          <w:color w:val="222222"/>
          <w:lang w:val="en-US"/>
        </w:rPr>
      </w:pPr>
      <w:r w:rsidRPr="00171300">
        <w:rPr>
          <w:rFonts w:asciiTheme="minorHAnsi" w:eastAsia="Times New Roman" w:hAnsiTheme="minorHAnsi" w:cstheme="minorHAnsi"/>
          <w:color w:val="222222"/>
          <w:lang w:val="en-US"/>
        </w:rPr>
        <w:t xml:space="preserve">White also discussed the goal of implementing non-student billing with </w:t>
      </w:r>
      <w:r w:rsidR="004514E4">
        <w:rPr>
          <w:rFonts w:asciiTheme="minorHAnsi" w:eastAsia="Times New Roman" w:hAnsiTheme="minorHAnsi" w:cstheme="minorHAnsi"/>
          <w:color w:val="222222"/>
          <w:lang w:val="en-US"/>
        </w:rPr>
        <w:t>a goal</w:t>
      </w:r>
      <w:r w:rsidRPr="00171300">
        <w:rPr>
          <w:rFonts w:asciiTheme="minorHAnsi" w:eastAsia="Times New Roman" w:hAnsiTheme="minorHAnsi" w:cstheme="minorHAnsi"/>
          <w:color w:val="222222"/>
          <w:lang w:val="en-US"/>
        </w:rPr>
        <w:t xml:space="preserve"> of </w:t>
      </w:r>
      <w:r w:rsidR="004514E4">
        <w:rPr>
          <w:rFonts w:asciiTheme="minorHAnsi" w:eastAsia="Times New Roman" w:hAnsiTheme="minorHAnsi" w:cstheme="minorHAnsi"/>
          <w:color w:val="222222"/>
          <w:lang w:val="en-US"/>
        </w:rPr>
        <w:t>implementation</w:t>
      </w:r>
      <w:r w:rsidRPr="00171300">
        <w:rPr>
          <w:rFonts w:asciiTheme="minorHAnsi" w:eastAsia="Times New Roman" w:hAnsiTheme="minorHAnsi" w:cstheme="minorHAnsi"/>
          <w:color w:val="222222"/>
          <w:lang w:val="en-US"/>
        </w:rPr>
        <w:t xml:space="preserve"> in 2019. </w:t>
      </w:r>
    </w:p>
    <w:p w14:paraId="59B4EF71" w14:textId="77777777" w:rsidR="0027349C" w:rsidRPr="00171300" w:rsidRDefault="0027349C" w:rsidP="004514E4">
      <w:pPr>
        <w:spacing w:line="240" w:lineRule="auto"/>
        <w:rPr>
          <w:rFonts w:asciiTheme="minorHAnsi" w:eastAsia="Quattrocento" w:hAnsiTheme="minorHAnsi" w:cstheme="minorHAnsi"/>
          <w:b/>
        </w:rPr>
      </w:pPr>
    </w:p>
    <w:p w14:paraId="0D52B631" w14:textId="77777777" w:rsidR="0027349C" w:rsidRPr="00171300" w:rsidRDefault="0027349C" w:rsidP="004514E4">
      <w:pPr>
        <w:spacing w:line="240" w:lineRule="auto"/>
        <w:rPr>
          <w:rFonts w:asciiTheme="minorHAnsi" w:eastAsia="Quattrocento" w:hAnsiTheme="minorHAnsi" w:cstheme="minorHAnsi"/>
          <w:b/>
        </w:rPr>
      </w:pPr>
    </w:p>
    <w:p w14:paraId="39243E1B" w14:textId="77777777" w:rsidR="0027349C" w:rsidRPr="00171300" w:rsidRDefault="0027349C" w:rsidP="004514E4">
      <w:pPr>
        <w:spacing w:line="240" w:lineRule="auto"/>
        <w:rPr>
          <w:rFonts w:asciiTheme="minorHAnsi" w:hAnsiTheme="minorHAnsi" w:cstheme="minorHAnsi"/>
        </w:rPr>
      </w:pPr>
    </w:p>
    <w:p w14:paraId="3E6F7683" w14:textId="77777777" w:rsidR="0027349C" w:rsidRPr="00171300" w:rsidRDefault="0027349C" w:rsidP="004514E4">
      <w:pPr>
        <w:spacing w:line="240" w:lineRule="auto"/>
        <w:rPr>
          <w:rFonts w:asciiTheme="minorHAnsi" w:hAnsiTheme="minorHAnsi" w:cstheme="minorHAnsi"/>
        </w:rPr>
      </w:pPr>
    </w:p>
    <w:p w14:paraId="55225E39" w14:textId="77777777" w:rsidR="000C67B0" w:rsidRPr="00171300" w:rsidRDefault="000C67B0" w:rsidP="004514E4">
      <w:pPr>
        <w:spacing w:line="240" w:lineRule="auto"/>
        <w:rPr>
          <w:rFonts w:asciiTheme="minorHAnsi" w:hAnsiTheme="minorHAnsi" w:cstheme="minorHAnsi"/>
        </w:rPr>
      </w:pPr>
    </w:p>
    <w:sectPr w:rsidR="000C67B0" w:rsidRPr="00171300" w:rsidSect="0098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w:altName w:val="Times New Roman"/>
    <w:panose1 w:val="020B0604020202020204"/>
    <w:charset w:val="00"/>
    <w:family w:val="auto"/>
    <w:pitch w:val="default"/>
  </w:font>
  <w:font w:name="HGSGothicE">
    <w:panose1 w:val="020B0900000000000000"/>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F40"/>
    <w:multiLevelType w:val="hybridMultilevel"/>
    <w:tmpl w:val="79CAB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162E"/>
    <w:multiLevelType w:val="hybridMultilevel"/>
    <w:tmpl w:val="800AA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9C"/>
    <w:rsid w:val="000C67B0"/>
    <w:rsid w:val="000E7DE4"/>
    <w:rsid w:val="00171300"/>
    <w:rsid w:val="0027349C"/>
    <w:rsid w:val="004514E4"/>
    <w:rsid w:val="0098512D"/>
    <w:rsid w:val="00BB0B89"/>
    <w:rsid w:val="00D91C8D"/>
    <w:rsid w:val="00F8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D658E"/>
  <w15:chartTrackingRefBased/>
  <w15:docId w15:val="{1825A3C3-8B21-A242-AA91-AE2824FA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7349C"/>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9C"/>
    <w:pPr>
      <w:ind w:left="720"/>
      <w:contextualSpacing/>
    </w:pPr>
  </w:style>
  <w:style w:type="character" w:styleId="Hyperlink">
    <w:name w:val="Hyperlink"/>
    <w:basedOn w:val="DefaultParagraphFont"/>
    <w:uiPriority w:val="99"/>
    <w:unhideWhenUsed/>
    <w:rsid w:val="00D91C8D"/>
    <w:rPr>
      <w:color w:val="0563C1" w:themeColor="hyperlink"/>
      <w:u w:val="single"/>
    </w:rPr>
  </w:style>
  <w:style w:type="character" w:styleId="UnresolvedMention">
    <w:name w:val="Unresolved Mention"/>
    <w:basedOn w:val="DefaultParagraphFont"/>
    <w:uiPriority w:val="99"/>
    <w:rsid w:val="00D9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459672">
      <w:bodyDiv w:val="1"/>
      <w:marLeft w:val="0"/>
      <w:marRight w:val="0"/>
      <w:marTop w:val="0"/>
      <w:marBottom w:val="0"/>
      <w:divBdr>
        <w:top w:val="none" w:sz="0" w:space="0" w:color="auto"/>
        <w:left w:val="none" w:sz="0" w:space="0" w:color="auto"/>
        <w:bottom w:val="none" w:sz="0" w:space="0" w:color="auto"/>
        <w:right w:val="none" w:sz="0" w:space="0" w:color="auto"/>
      </w:divBdr>
      <w:divsChild>
        <w:div w:id="12469638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771792">
              <w:marLeft w:val="0"/>
              <w:marRight w:val="0"/>
              <w:marTop w:val="0"/>
              <w:marBottom w:val="0"/>
              <w:divBdr>
                <w:top w:val="none" w:sz="0" w:space="0" w:color="auto"/>
                <w:left w:val="none" w:sz="0" w:space="0" w:color="auto"/>
                <w:bottom w:val="none" w:sz="0" w:space="0" w:color="auto"/>
                <w:right w:val="none" w:sz="0" w:space="0" w:color="auto"/>
              </w:divBdr>
            </w:div>
            <w:div w:id="1136340735">
              <w:marLeft w:val="0"/>
              <w:marRight w:val="0"/>
              <w:marTop w:val="0"/>
              <w:marBottom w:val="0"/>
              <w:divBdr>
                <w:top w:val="none" w:sz="0" w:space="0" w:color="auto"/>
                <w:left w:val="none" w:sz="0" w:space="0" w:color="auto"/>
                <w:bottom w:val="none" w:sz="0" w:space="0" w:color="auto"/>
                <w:right w:val="none" w:sz="0" w:space="0" w:color="auto"/>
              </w:divBdr>
            </w:div>
            <w:div w:id="179978110">
              <w:marLeft w:val="0"/>
              <w:marRight w:val="0"/>
              <w:marTop w:val="0"/>
              <w:marBottom w:val="0"/>
              <w:divBdr>
                <w:top w:val="none" w:sz="0" w:space="0" w:color="auto"/>
                <w:left w:val="none" w:sz="0" w:space="0" w:color="auto"/>
                <w:bottom w:val="none" w:sz="0" w:space="0" w:color="auto"/>
                <w:right w:val="none" w:sz="0" w:space="0" w:color="auto"/>
              </w:divBdr>
            </w:div>
            <w:div w:id="1588074373">
              <w:marLeft w:val="0"/>
              <w:marRight w:val="0"/>
              <w:marTop w:val="0"/>
              <w:marBottom w:val="0"/>
              <w:divBdr>
                <w:top w:val="none" w:sz="0" w:space="0" w:color="auto"/>
                <w:left w:val="none" w:sz="0" w:space="0" w:color="auto"/>
                <w:bottom w:val="none" w:sz="0" w:space="0" w:color="auto"/>
                <w:right w:val="none" w:sz="0" w:space="0" w:color="auto"/>
              </w:divBdr>
            </w:div>
          </w:divsChild>
        </w:div>
        <w:div w:id="479620703">
          <w:blockQuote w:val="1"/>
          <w:marLeft w:val="600"/>
          <w:marRight w:val="0"/>
          <w:marTop w:val="0"/>
          <w:marBottom w:val="0"/>
          <w:divBdr>
            <w:top w:val="none" w:sz="0" w:space="0" w:color="auto"/>
            <w:left w:val="none" w:sz="0" w:space="0" w:color="auto"/>
            <w:bottom w:val="none" w:sz="0" w:space="0" w:color="auto"/>
            <w:right w:val="none" w:sz="0" w:space="0" w:color="auto"/>
          </w:divBdr>
          <w:divsChild>
            <w:div w:id="732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provost.ncsu.edu/library/wp-content/uploads/sites/14/2019/02/Libraries-Catalo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provost.ncsu.edu/library/wp-content/uploads/sites/14/2018/11/ULC_Lib_Reps_Fall_2018_draft11.26.2018.pdf" TargetMode="External"/><Relationship Id="rId5" Type="http://schemas.openxmlformats.org/officeDocument/2006/relationships/hyperlink" Target="https://committees.provost.ncsu.edu/library/wp-content/uploads/sites/14/2018/11/S7217181127122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2019-02-01T15:43:00Z</dcterms:created>
  <dcterms:modified xsi:type="dcterms:W3CDTF">2019-02-01T15:43:00Z</dcterms:modified>
</cp:coreProperties>
</file>