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4FD35" w14:textId="77777777" w:rsidR="00FB1010" w:rsidRPr="00CC1B36" w:rsidRDefault="00FB1010" w:rsidP="00FB1010">
      <w:pPr>
        <w:rPr>
          <w:rFonts w:asciiTheme="minorHAnsi" w:eastAsia="Quattrocento" w:hAnsiTheme="minorHAnsi" w:cs="Quattrocento"/>
        </w:rPr>
      </w:pPr>
    </w:p>
    <w:p w14:paraId="5742905A" w14:textId="77777777" w:rsidR="00FB1010" w:rsidRPr="00CC1B36" w:rsidRDefault="00FB1010" w:rsidP="00FB1010">
      <w:pPr>
        <w:jc w:val="center"/>
        <w:rPr>
          <w:rFonts w:asciiTheme="minorHAnsi" w:eastAsia="Quattrocento" w:hAnsiTheme="minorHAnsi" w:cs="Quattrocento"/>
          <w:color w:val="222222"/>
          <w:highlight w:val="white"/>
        </w:rPr>
      </w:pPr>
      <w:r w:rsidRPr="00CC1B36">
        <w:rPr>
          <w:rFonts w:asciiTheme="minorHAnsi" w:eastAsia="Quattrocento" w:hAnsiTheme="minorHAnsi" w:cs="Quattrocento"/>
          <w:color w:val="222222"/>
          <w:highlight w:val="white"/>
        </w:rPr>
        <w:t>UNIVERSITY LIBRARY COMMITTEE MEETING</w:t>
      </w:r>
    </w:p>
    <w:p w14:paraId="2FA8AC15" w14:textId="77777777" w:rsidR="00FB1010" w:rsidRPr="00CC1B36" w:rsidRDefault="00FB1010" w:rsidP="00FB1010">
      <w:pPr>
        <w:jc w:val="center"/>
        <w:rPr>
          <w:rFonts w:asciiTheme="minorHAnsi" w:eastAsia="Quattrocento" w:hAnsiTheme="minorHAnsi" w:cs="Quattrocento"/>
          <w:color w:val="222222"/>
          <w:highlight w:val="white"/>
        </w:rPr>
      </w:pPr>
    </w:p>
    <w:p w14:paraId="74DE74DF" w14:textId="77777777" w:rsidR="00FB1010" w:rsidRPr="00CC1B36" w:rsidRDefault="00FB1010" w:rsidP="00FB1010">
      <w:pPr>
        <w:jc w:val="center"/>
        <w:rPr>
          <w:rFonts w:asciiTheme="minorHAnsi" w:eastAsia="Quattrocento" w:hAnsiTheme="minorHAnsi" w:cs="Quattrocento"/>
          <w:color w:val="222222"/>
          <w:highlight w:val="white"/>
        </w:rPr>
      </w:pPr>
      <w:r w:rsidRPr="00CC1B36">
        <w:rPr>
          <w:rFonts w:asciiTheme="minorHAnsi" w:eastAsia="Quattrocento" w:hAnsiTheme="minorHAnsi" w:cs="Quattrocento"/>
          <w:color w:val="222222"/>
          <w:highlight w:val="white"/>
        </w:rPr>
        <w:t>Friday, 27 October 2017</w:t>
      </w:r>
    </w:p>
    <w:p w14:paraId="153687A6" w14:textId="77777777" w:rsidR="00FB1010" w:rsidRPr="00CC1B36" w:rsidRDefault="00FB1010" w:rsidP="00FB1010">
      <w:pPr>
        <w:jc w:val="center"/>
        <w:rPr>
          <w:rFonts w:asciiTheme="minorHAnsi" w:eastAsia="Quattrocento" w:hAnsiTheme="minorHAnsi" w:cs="Quattrocento"/>
          <w:color w:val="222222"/>
          <w:highlight w:val="white"/>
        </w:rPr>
      </w:pPr>
      <w:r w:rsidRPr="00CC1B36">
        <w:rPr>
          <w:rFonts w:asciiTheme="minorHAnsi" w:eastAsia="Quattrocento" w:hAnsiTheme="minorHAnsi" w:cs="Quattrocento"/>
          <w:color w:val="222222"/>
          <w:highlight w:val="white"/>
        </w:rPr>
        <w:t>9:30 a.m. –11:00 a.m.</w:t>
      </w:r>
    </w:p>
    <w:p w14:paraId="67FEAFDD" w14:textId="77777777" w:rsidR="00FB1010" w:rsidRPr="00CC1B36" w:rsidRDefault="00FB1010" w:rsidP="00FB1010">
      <w:pPr>
        <w:jc w:val="center"/>
        <w:rPr>
          <w:rFonts w:asciiTheme="minorHAnsi" w:eastAsia="Quattrocento" w:hAnsiTheme="minorHAnsi" w:cs="Quattrocento"/>
          <w:color w:val="222222"/>
          <w:highlight w:val="white"/>
        </w:rPr>
      </w:pPr>
      <w:r w:rsidRPr="00CC1B36">
        <w:rPr>
          <w:rFonts w:asciiTheme="minorHAnsi" w:eastAsia="Quattrocento" w:hAnsiTheme="minorHAnsi" w:cs="Quattrocento"/>
          <w:color w:val="222222"/>
          <w:highlight w:val="white"/>
        </w:rPr>
        <w:t>Administrative Conference Room, Ground Floor</w:t>
      </w:r>
    </w:p>
    <w:p w14:paraId="30AD92D8" w14:textId="77777777" w:rsidR="00FB1010" w:rsidRPr="00CC1B36" w:rsidRDefault="00FB1010" w:rsidP="00FB1010">
      <w:pPr>
        <w:jc w:val="center"/>
        <w:rPr>
          <w:rFonts w:asciiTheme="minorHAnsi" w:eastAsia="Quattrocento" w:hAnsiTheme="minorHAnsi" w:cs="Quattrocento"/>
          <w:color w:val="222222"/>
          <w:highlight w:val="white"/>
        </w:rPr>
      </w:pPr>
      <w:r w:rsidRPr="00CC1B36">
        <w:rPr>
          <w:rFonts w:asciiTheme="minorHAnsi" w:eastAsia="Quattrocento" w:hAnsiTheme="minorHAnsi" w:cs="Quattrocento"/>
          <w:color w:val="222222"/>
          <w:highlight w:val="white"/>
        </w:rPr>
        <w:t>D. H. Hill Library</w:t>
      </w:r>
    </w:p>
    <w:p w14:paraId="0DE72EFB" w14:textId="77777777" w:rsidR="00FB1010" w:rsidRPr="00CC1B36" w:rsidRDefault="00FB1010" w:rsidP="00FB1010">
      <w:pPr>
        <w:jc w:val="center"/>
        <w:rPr>
          <w:rFonts w:asciiTheme="minorHAnsi" w:eastAsia="Quattrocento" w:hAnsiTheme="minorHAnsi" w:cs="Quattrocento"/>
          <w:color w:val="222222"/>
          <w:highlight w:val="white"/>
        </w:rPr>
      </w:pPr>
    </w:p>
    <w:p w14:paraId="790203BC" w14:textId="77777777" w:rsidR="00FB1010" w:rsidRPr="00CC1B36" w:rsidRDefault="00FB1010" w:rsidP="00FB1010">
      <w:pPr>
        <w:jc w:val="center"/>
        <w:rPr>
          <w:rFonts w:asciiTheme="minorHAnsi" w:eastAsia="Quattrocento" w:hAnsiTheme="minorHAnsi" w:cs="Quattrocento"/>
          <w:color w:val="222222"/>
          <w:highlight w:val="white"/>
        </w:rPr>
      </w:pPr>
    </w:p>
    <w:p w14:paraId="5D56381C" w14:textId="77777777" w:rsidR="00FB1010" w:rsidRPr="00CC1B36" w:rsidRDefault="00FB1010" w:rsidP="00FB1010">
      <w:pPr>
        <w:jc w:val="center"/>
        <w:rPr>
          <w:rFonts w:asciiTheme="minorHAnsi" w:eastAsia="Quattrocento" w:hAnsiTheme="minorHAnsi" w:cs="Quattrocento"/>
          <w:b/>
          <w:color w:val="222222"/>
          <w:highlight w:val="white"/>
        </w:rPr>
      </w:pPr>
      <w:r w:rsidRPr="00CC1B36">
        <w:rPr>
          <w:rFonts w:asciiTheme="minorHAnsi" w:eastAsia="Quattrocento" w:hAnsiTheme="minorHAnsi" w:cs="Quattrocento"/>
          <w:b/>
          <w:color w:val="222222"/>
          <w:highlight w:val="white"/>
        </w:rPr>
        <w:t>MINUTES</w:t>
      </w:r>
    </w:p>
    <w:p w14:paraId="4FB36AE7" w14:textId="77777777" w:rsidR="00FB1010" w:rsidRPr="00CC1B36" w:rsidRDefault="00FB1010" w:rsidP="00FB1010">
      <w:pPr>
        <w:rPr>
          <w:rFonts w:asciiTheme="minorHAnsi" w:eastAsia="Quattrocento" w:hAnsiTheme="minorHAnsi" w:cs="Quattrocento"/>
          <w:color w:val="222222"/>
          <w:highlight w:val="white"/>
        </w:rPr>
      </w:pPr>
    </w:p>
    <w:p w14:paraId="31190CDD" w14:textId="5DB1C65E" w:rsidR="00CC1B36" w:rsidRPr="00CC1B36" w:rsidRDefault="00361C24" w:rsidP="00CC1B36">
      <w:pPr>
        <w:pStyle w:val="ListParagraph"/>
        <w:numPr>
          <w:ilvl w:val="0"/>
          <w:numId w:val="4"/>
        </w:numPr>
        <w:rPr>
          <w:rFonts w:asciiTheme="minorHAnsi" w:eastAsia="Quattrocento" w:hAnsiTheme="minorHAnsi" w:cs="Quattrocento"/>
        </w:rPr>
      </w:pPr>
      <w:hyperlink r:id="rId5" w:history="1">
        <w:r w:rsidR="00FB1010" w:rsidRPr="00361C24">
          <w:rPr>
            <w:rStyle w:val="Hyperlink"/>
            <w:rFonts w:asciiTheme="minorHAnsi" w:eastAsia="Quattrocento" w:hAnsiTheme="minorHAnsi" w:cs="Quattrocento"/>
            <w:b/>
          </w:rPr>
          <w:t>Collections Budget FY2018</w:t>
        </w:r>
      </w:hyperlink>
      <w:r w:rsidR="00FB1010" w:rsidRPr="00CC1B36">
        <w:rPr>
          <w:rFonts w:asciiTheme="minorHAnsi" w:eastAsia="Quattrocento" w:hAnsiTheme="minorHAnsi" w:cs="Quattrocento"/>
        </w:rPr>
        <w:t xml:space="preserve"> - Hilary Davis, Department Head, Collections &amp; Research Strategy; Ed </w:t>
      </w:r>
      <w:proofErr w:type="spellStart"/>
      <w:r w:rsidR="00FB1010" w:rsidRPr="00CC1B36">
        <w:rPr>
          <w:rFonts w:asciiTheme="minorHAnsi" w:eastAsia="Quattrocento" w:hAnsiTheme="minorHAnsi" w:cs="Quattrocento"/>
        </w:rPr>
        <w:t>Sabornie</w:t>
      </w:r>
      <w:proofErr w:type="spellEnd"/>
      <w:r w:rsidR="00FB1010" w:rsidRPr="00CC1B36">
        <w:rPr>
          <w:rFonts w:asciiTheme="minorHAnsi" w:eastAsia="Quattrocento" w:hAnsiTheme="minorHAnsi" w:cs="Quattrocento"/>
        </w:rPr>
        <w:t>, Chair, ULC</w:t>
      </w:r>
      <w:r w:rsidR="00445F28" w:rsidRPr="00CC1B36">
        <w:rPr>
          <w:rFonts w:asciiTheme="minorHAnsi" w:eastAsia="Quattrocento" w:hAnsiTheme="minorHAnsi" w:cs="Quattrocento"/>
        </w:rPr>
        <w:t xml:space="preserve">. </w:t>
      </w:r>
    </w:p>
    <w:p w14:paraId="290F582C" w14:textId="77777777" w:rsidR="00FB1010" w:rsidRPr="00CC1B36" w:rsidRDefault="00445F28" w:rsidP="00CC1B36">
      <w:pPr>
        <w:rPr>
          <w:rFonts w:asciiTheme="minorHAnsi" w:eastAsia="Quattrocento" w:hAnsiTheme="minorHAnsi" w:cs="Quattrocento"/>
          <w:i/>
        </w:rPr>
      </w:pPr>
      <w:r w:rsidRPr="00CC1B36">
        <w:rPr>
          <w:rFonts w:asciiTheme="minorHAnsi" w:eastAsia="Quattrocento" w:hAnsiTheme="minorHAnsi" w:cs="Quattrocento"/>
        </w:rPr>
        <w:t>Plans for allocating the collections budget were presented and approved.</w:t>
      </w:r>
      <w:r w:rsidR="00CC1B36">
        <w:rPr>
          <w:rFonts w:asciiTheme="minorHAnsi" w:eastAsia="Quattrocento" w:hAnsiTheme="minorHAnsi" w:cs="Quattrocento"/>
        </w:rPr>
        <w:t xml:space="preserve"> </w:t>
      </w:r>
      <w:r w:rsidR="00CC1B36" w:rsidRPr="00CC1B36">
        <w:rPr>
          <w:rFonts w:asciiTheme="minorHAnsi" w:eastAsia="Quattrocento" w:hAnsiTheme="minorHAnsi" w:cs="Quattrocento"/>
          <w:i/>
        </w:rPr>
        <w:t>See presentation</w:t>
      </w:r>
    </w:p>
    <w:p w14:paraId="4CB65A50" w14:textId="77777777" w:rsidR="00FB1010" w:rsidRPr="00CC1B36" w:rsidRDefault="00FB1010" w:rsidP="00FB1010">
      <w:pPr>
        <w:rPr>
          <w:rFonts w:asciiTheme="minorHAnsi" w:eastAsia="Quattrocento" w:hAnsiTheme="minorHAnsi" w:cs="Quattrocento"/>
        </w:rPr>
      </w:pPr>
    </w:p>
    <w:p w14:paraId="0AB39019" w14:textId="77777777" w:rsidR="00F77244" w:rsidRPr="00CC1B36" w:rsidRDefault="00FB1010" w:rsidP="00CC1B36">
      <w:pPr>
        <w:pStyle w:val="ListParagraph"/>
        <w:numPr>
          <w:ilvl w:val="0"/>
          <w:numId w:val="4"/>
        </w:numPr>
        <w:rPr>
          <w:rFonts w:asciiTheme="minorHAnsi" w:eastAsia="Quattrocento" w:hAnsiTheme="minorHAnsi" w:cs="Quattrocento"/>
        </w:rPr>
      </w:pPr>
      <w:r w:rsidRPr="00CC1B36">
        <w:rPr>
          <w:rFonts w:asciiTheme="minorHAnsi" w:eastAsia="Quattrocento" w:hAnsiTheme="minorHAnsi" w:cs="Quattrocento"/>
          <w:b/>
        </w:rPr>
        <w:t>Libraries Satellite Shelving: Facility Issues/Concerns</w:t>
      </w:r>
      <w:r w:rsidRPr="00CC1B36">
        <w:rPr>
          <w:rFonts w:asciiTheme="minorHAnsi" w:eastAsia="Quattrocento" w:hAnsiTheme="minorHAnsi" w:cs="Quattrocento"/>
        </w:rPr>
        <w:t xml:space="preserve"> - David Goldsmith, Associate Director for Materials Management</w:t>
      </w:r>
      <w:r w:rsidR="004F466E" w:rsidRPr="00CC1B36">
        <w:rPr>
          <w:rFonts w:asciiTheme="minorHAnsi" w:eastAsia="Quattrocento" w:hAnsiTheme="minorHAnsi" w:cs="Quattrocento"/>
        </w:rPr>
        <w:t xml:space="preserve"> </w:t>
      </w:r>
    </w:p>
    <w:p w14:paraId="25ABCB2D" w14:textId="77777777" w:rsidR="00F77244" w:rsidRPr="00CC1B36" w:rsidRDefault="00F77244" w:rsidP="00F77244">
      <w:pPr>
        <w:rPr>
          <w:rFonts w:asciiTheme="minorHAnsi" w:hAnsiTheme="minorHAnsi"/>
        </w:rPr>
      </w:pPr>
      <w:r w:rsidRPr="00CC1B36">
        <w:rPr>
          <w:rFonts w:asciiTheme="minorHAnsi" w:eastAsia="Quattrocento" w:hAnsiTheme="minorHAnsi" w:cs="Quattrocento"/>
        </w:rPr>
        <w:t xml:space="preserve">Goldsmith briefed the committee on concerns with the Libraries Satellite Shelving (LSS) facility, a building that that the Libraries leases from </w:t>
      </w:r>
      <w:r w:rsidR="00CC1B36" w:rsidRPr="00CC1B36">
        <w:rPr>
          <w:rFonts w:asciiTheme="minorHAnsi" w:eastAsia="Quattrocento" w:hAnsiTheme="minorHAnsi" w:cs="Quattrocento"/>
        </w:rPr>
        <w:t>NC State Materials Management (part of the Finance Division).</w:t>
      </w:r>
      <w:r w:rsidRPr="00CC1B36">
        <w:rPr>
          <w:rFonts w:asciiTheme="minorHAnsi" w:eastAsia="Quattrocento" w:hAnsiTheme="minorHAnsi" w:cs="Quattrocento"/>
        </w:rPr>
        <w:t xml:space="preserve"> </w:t>
      </w:r>
      <w:r w:rsidR="004F466E" w:rsidRPr="00CC1B36">
        <w:rPr>
          <w:rFonts w:asciiTheme="minorHAnsi" w:eastAsia="Quattrocento" w:hAnsiTheme="minorHAnsi" w:cs="Quattrocento"/>
        </w:rPr>
        <w:t xml:space="preserve"> </w:t>
      </w:r>
      <w:r w:rsidRPr="00CC1B36">
        <w:rPr>
          <w:rFonts w:asciiTheme="minorHAnsi" w:hAnsiTheme="minorHAnsi"/>
        </w:rPr>
        <w:t xml:space="preserve">The LSS facility is a </w:t>
      </w:r>
      <w:r w:rsidRPr="00CC1B36">
        <w:rPr>
          <w:rFonts w:asciiTheme="minorHAnsi" w:hAnsiTheme="minorHAnsi"/>
          <w:b/>
        </w:rPr>
        <w:t>crucial part of the Libraries building infrastructure</w:t>
      </w:r>
      <w:r w:rsidRPr="00CC1B36">
        <w:rPr>
          <w:rFonts w:asciiTheme="minorHAnsi" w:hAnsiTheme="minorHAnsi"/>
        </w:rPr>
        <w:t xml:space="preserve">. This secure building, located on Sullivan Drive and occupied by the Libraries since 2002, houses rare and unique materials from the Special Collections Research Center (SCRC). If our ability to use this facility in an acceptable condition were to be discontinued, the costs of 1) renting new space; 2) deconstructing, moving, and reconstructing the high-density and specialized shelving; and 3) moving the collections, would amount to </w:t>
      </w:r>
      <w:r w:rsidRPr="00CC1B36">
        <w:rPr>
          <w:rFonts w:asciiTheme="minorHAnsi" w:hAnsiTheme="minorHAnsi"/>
          <w:b/>
        </w:rPr>
        <w:t>nearly $1 million in one-time funding and $200,000 annually</w:t>
      </w:r>
      <w:r w:rsidRPr="00CC1B36">
        <w:rPr>
          <w:rFonts w:asciiTheme="minorHAnsi" w:hAnsiTheme="minorHAnsi"/>
        </w:rPr>
        <w:t xml:space="preserve">. For the past several years, there have been serious roof leaks and deficiencies with the HVAC system in the facility. The temperature and humidity are fluctuating well beyond acceptable limits. The Libraries has made good-faith efforts to resolve these issues with Materials Management, but </w:t>
      </w:r>
      <w:r w:rsidR="00CC1B36" w:rsidRPr="00CC1B36">
        <w:rPr>
          <w:rFonts w:asciiTheme="minorHAnsi" w:hAnsiTheme="minorHAnsi"/>
        </w:rPr>
        <w:t xml:space="preserve">to date </w:t>
      </w:r>
      <w:r w:rsidRPr="00CC1B36">
        <w:rPr>
          <w:rFonts w:asciiTheme="minorHAnsi" w:hAnsiTheme="minorHAnsi"/>
        </w:rPr>
        <w:t xml:space="preserve">we have been unable to reach an acceptable agreement. </w:t>
      </w:r>
      <w:r w:rsidR="00CC1B36" w:rsidRPr="00CC1B36">
        <w:rPr>
          <w:rFonts w:asciiTheme="minorHAnsi" w:hAnsiTheme="minorHAnsi"/>
        </w:rPr>
        <w:t>The Libraries will continue to pursue a solution and will keep the ULC apprised of the situation</w:t>
      </w:r>
      <w:r w:rsidR="00CC1B36">
        <w:rPr>
          <w:rFonts w:asciiTheme="minorHAnsi" w:hAnsiTheme="minorHAnsi"/>
        </w:rPr>
        <w:t>.</w:t>
      </w:r>
    </w:p>
    <w:p w14:paraId="4A9E4AC0" w14:textId="77777777" w:rsidR="004F466E" w:rsidRPr="00CC1B36" w:rsidRDefault="004F466E" w:rsidP="004F466E">
      <w:pPr>
        <w:rPr>
          <w:rFonts w:asciiTheme="minorHAnsi" w:eastAsia="Quattrocento" w:hAnsiTheme="minorHAnsi" w:cs="Quattrocento"/>
        </w:rPr>
      </w:pPr>
    </w:p>
    <w:p w14:paraId="35A67394" w14:textId="1807A1E6" w:rsidR="004F466E" w:rsidRPr="00CC1B36" w:rsidRDefault="00361C24" w:rsidP="00CC1B36">
      <w:pPr>
        <w:pStyle w:val="ListParagraph"/>
        <w:numPr>
          <w:ilvl w:val="0"/>
          <w:numId w:val="4"/>
        </w:numPr>
        <w:rPr>
          <w:rFonts w:asciiTheme="minorHAnsi" w:eastAsia="Quattrocento" w:hAnsiTheme="minorHAnsi" w:cs="Quattrocento"/>
        </w:rPr>
      </w:pPr>
      <w:hyperlink r:id="rId6" w:history="1">
        <w:proofErr w:type="spellStart"/>
        <w:r w:rsidR="004F466E" w:rsidRPr="00361C24">
          <w:rPr>
            <w:rStyle w:val="Hyperlink"/>
            <w:rFonts w:asciiTheme="minorHAnsi" w:eastAsia="Quattrocento" w:hAnsiTheme="minorHAnsi" w:cs="Quattrocento"/>
            <w:b/>
          </w:rPr>
          <w:t>WolfTales</w:t>
        </w:r>
        <w:proofErr w:type="spellEnd"/>
        <w:r w:rsidR="004F466E" w:rsidRPr="00361C24">
          <w:rPr>
            <w:rStyle w:val="Hyperlink"/>
            <w:rFonts w:asciiTheme="minorHAnsi" w:eastAsia="Quattrocento" w:hAnsiTheme="minorHAnsi" w:cs="Quattrocento"/>
            <w:b/>
          </w:rPr>
          <w:t>: Capturing Voices of the Pack</w:t>
        </w:r>
      </w:hyperlink>
      <w:bookmarkStart w:id="0" w:name="_GoBack"/>
      <w:bookmarkEnd w:id="0"/>
      <w:r w:rsidR="004F466E" w:rsidRPr="00CC1B36">
        <w:rPr>
          <w:rFonts w:asciiTheme="minorHAnsi" w:eastAsia="Quattrocento" w:hAnsiTheme="minorHAnsi" w:cs="Quattrocento"/>
          <w:b/>
        </w:rPr>
        <w:t xml:space="preserve"> </w:t>
      </w:r>
      <w:r w:rsidR="004F466E" w:rsidRPr="00CC1B36">
        <w:rPr>
          <w:rFonts w:asciiTheme="minorHAnsi" w:eastAsia="Quattrocento" w:hAnsiTheme="minorHAnsi" w:cs="Quattrocento"/>
        </w:rPr>
        <w:t>- Eli Brown, Acting Associate Director for Collections &amp; Research Services; and Virginia Ferris, Outreach &amp; Engagement Program Librarian</w:t>
      </w:r>
    </w:p>
    <w:p w14:paraId="4DACC7B6" w14:textId="77777777" w:rsidR="00CC1B36" w:rsidRPr="00CC1B36" w:rsidRDefault="00CC1B36" w:rsidP="004F466E">
      <w:pPr>
        <w:rPr>
          <w:rFonts w:asciiTheme="minorHAnsi" w:eastAsia="Quattrocento" w:hAnsiTheme="minorHAnsi" w:cs="Quattrocento"/>
          <w:i/>
        </w:rPr>
      </w:pPr>
      <w:r w:rsidRPr="00CC1B36">
        <w:rPr>
          <w:rFonts w:asciiTheme="minorHAnsi" w:eastAsia="Quattrocento" w:hAnsiTheme="minorHAnsi" w:cs="Quattrocento"/>
          <w:i/>
        </w:rPr>
        <w:t>See presentation</w:t>
      </w:r>
    </w:p>
    <w:p w14:paraId="78766DE0" w14:textId="77777777" w:rsidR="00CC1B36" w:rsidRDefault="00CC1B36" w:rsidP="004F466E">
      <w:pPr>
        <w:rPr>
          <w:rFonts w:asciiTheme="minorHAnsi" w:eastAsia="Quattrocento" w:hAnsiTheme="minorHAnsi" w:cs="Quattrocento"/>
        </w:rPr>
      </w:pPr>
    </w:p>
    <w:p w14:paraId="726225A1" w14:textId="77777777" w:rsidR="004F466E" w:rsidRPr="00CC1B36" w:rsidRDefault="004F466E" w:rsidP="00CC1B36">
      <w:pPr>
        <w:pStyle w:val="ListParagraph"/>
        <w:numPr>
          <w:ilvl w:val="0"/>
          <w:numId w:val="4"/>
        </w:numPr>
        <w:rPr>
          <w:rFonts w:asciiTheme="minorHAnsi" w:eastAsia="Quattrocento" w:hAnsiTheme="minorHAnsi" w:cs="Quattrocento"/>
          <w:color w:val="222222"/>
        </w:rPr>
      </w:pPr>
      <w:r w:rsidRPr="00CC1B36">
        <w:rPr>
          <w:rFonts w:asciiTheme="minorHAnsi" w:eastAsia="Quattrocento" w:hAnsiTheme="minorHAnsi" w:cs="Quattrocento"/>
          <w:b/>
        </w:rPr>
        <w:t>Institutional History Subcommittee: Background</w:t>
      </w:r>
      <w:r w:rsidRPr="00CC1B36">
        <w:rPr>
          <w:rFonts w:asciiTheme="minorHAnsi" w:eastAsia="Quattrocento" w:hAnsiTheme="minorHAnsi" w:cs="Quattrocento"/>
        </w:rPr>
        <w:t xml:space="preserve"> - Eli Brown, Acting Associate Director for Collections &amp; Research Services; </w:t>
      </w:r>
      <w:r w:rsidRPr="00CC1B36">
        <w:rPr>
          <w:rFonts w:asciiTheme="minorHAnsi" w:eastAsia="Quattrocento" w:hAnsiTheme="minorHAnsi" w:cs="Quattrocento"/>
          <w:b/>
        </w:rPr>
        <w:t>Call for Volunteers</w:t>
      </w:r>
      <w:r w:rsidRPr="00CC1B36">
        <w:rPr>
          <w:rFonts w:asciiTheme="minorHAnsi" w:eastAsia="Quattrocento" w:hAnsiTheme="minorHAnsi" w:cs="Quattrocento"/>
        </w:rPr>
        <w:t xml:space="preserve"> - Ed </w:t>
      </w:r>
      <w:proofErr w:type="spellStart"/>
      <w:r w:rsidRPr="00CC1B36">
        <w:rPr>
          <w:rFonts w:asciiTheme="minorHAnsi" w:eastAsia="Quattrocento" w:hAnsiTheme="minorHAnsi" w:cs="Quattrocento"/>
        </w:rPr>
        <w:t>Sabornie</w:t>
      </w:r>
      <w:proofErr w:type="spellEnd"/>
      <w:r w:rsidRPr="00CC1B36">
        <w:rPr>
          <w:rFonts w:asciiTheme="minorHAnsi" w:eastAsia="Quattrocento" w:hAnsiTheme="minorHAnsi" w:cs="Quattrocento"/>
        </w:rPr>
        <w:t>, Chair</w:t>
      </w:r>
      <w:r w:rsidRPr="00CC1B36">
        <w:rPr>
          <w:rFonts w:asciiTheme="minorHAnsi" w:eastAsia="Quattrocento" w:hAnsiTheme="minorHAnsi" w:cs="Quattrocento"/>
          <w:color w:val="222222"/>
          <w:highlight w:val="white"/>
        </w:rPr>
        <w:t>, ULC</w:t>
      </w:r>
    </w:p>
    <w:p w14:paraId="3A4A8A0C" w14:textId="77777777" w:rsidR="00CC1B36" w:rsidRPr="00CC1B36" w:rsidRDefault="00CC1B36" w:rsidP="004F466E">
      <w:pPr>
        <w:rPr>
          <w:rFonts w:asciiTheme="minorHAnsi" w:eastAsia="Quattrocento" w:hAnsiTheme="minorHAnsi" w:cs="Quattrocento"/>
        </w:rPr>
      </w:pPr>
      <w:r>
        <w:rPr>
          <w:rFonts w:asciiTheme="minorHAnsi" w:eastAsia="Quattrocento" w:hAnsiTheme="minorHAnsi" w:cs="Quattrocento"/>
          <w:color w:val="222222"/>
        </w:rPr>
        <w:t xml:space="preserve">Brown and </w:t>
      </w:r>
      <w:proofErr w:type="spellStart"/>
      <w:r>
        <w:rPr>
          <w:rFonts w:asciiTheme="minorHAnsi" w:eastAsia="Quattrocento" w:hAnsiTheme="minorHAnsi" w:cs="Quattrocento"/>
          <w:color w:val="222222"/>
        </w:rPr>
        <w:t>Sabornie</w:t>
      </w:r>
      <w:proofErr w:type="spellEnd"/>
      <w:r>
        <w:rPr>
          <w:rFonts w:asciiTheme="minorHAnsi" w:eastAsia="Quattrocento" w:hAnsiTheme="minorHAnsi" w:cs="Quattrocento"/>
          <w:color w:val="222222"/>
        </w:rPr>
        <w:t xml:space="preserve"> described the work of the subcommittee, plans for the coming year, and made a call for volunteers.</w:t>
      </w:r>
    </w:p>
    <w:p w14:paraId="589ED23D" w14:textId="77777777" w:rsidR="004F466E" w:rsidRPr="00CC1B36" w:rsidRDefault="004F466E" w:rsidP="004F466E">
      <w:pPr>
        <w:spacing w:line="240" w:lineRule="auto"/>
        <w:rPr>
          <w:rFonts w:asciiTheme="minorHAnsi" w:eastAsia="Quattrocento" w:hAnsiTheme="minorHAnsi" w:cs="Quattrocento"/>
        </w:rPr>
      </w:pPr>
    </w:p>
    <w:p w14:paraId="5FF44CDE" w14:textId="77777777" w:rsidR="00FB1010" w:rsidRPr="00CC1B36" w:rsidRDefault="00FB1010" w:rsidP="00FB1010">
      <w:pPr>
        <w:rPr>
          <w:rFonts w:asciiTheme="minorHAnsi" w:eastAsia="Quattrocento" w:hAnsiTheme="minorHAnsi" w:cs="Quattrocento"/>
        </w:rPr>
      </w:pPr>
    </w:p>
    <w:p w14:paraId="3A35D144" w14:textId="77777777" w:rsidR="000C67B0" w:rsidRPr="00CC1B36" w:rsidRDefault="000C67B0">
      <w:pPr>
        <w:rPr>
          <w:rFonts w:asciiTheme="minorHAnsi" w:hAnsiTheme="minorHAnsi"/>
        </w:rPr>
      </w:pPr>
    </w:p>
    <w:sectPr w:rsidR="000C67B0" w:rsidRPr="00CC1B36" w:rsidSect="0098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Quattrocen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6E1A"/>
    <w:multiLevelType w:val="hybridMultilevel"/>
    <w:tmpl w:val="D292E09E"/>
    <w:lvl w:ilvl="0" w:tplc="CD8E3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D6E58"/>
    <w:multiLevelType w:val="hybridMultilevel"/>
    <w:tmpl w:val="F2F4FEA2"/>
    <w:lvl w:ilvl="0" w:tplc="CD8E3D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11A37"/>
    <w:multiLevelType w:val="hybridMultilevel"/>
    <w:tmpl w:val="724C4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D1953"/>
    <w:multiLevelType w:val="hybridMultilevel"/>
    <w:tmpl w:val="3FDEA7FE"/>
    <w:lvl w:ilvl="0" w:tplc="CD8E3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10"/>
    <w:rsid w:val="000C67B0"/>
    <w:rsid w:val="000E7DE4"/>
    <w:rsid w:val="00361C24"/>
    <w:rsid w:val="00445F28"/>
    <w:rsid w:val="004F466E"/>
    <w:rsid w:val="0098512D"/>
    <w:rsid w:val="00CC1B36"/>
    <w:rsid w:val="00F77244"/>
    <w:rsid w:val="00FB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2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1010"/>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36"/>
    <w:pPr>
      <w:ind w:left="720"/>
      <w:contextualSpacing/>
    </w:pPr>
  </w:style>
  <w:style w:type="character" w:styleId="Hyperlink">
    <w:name w:val="Hyperlink"/>
    <w:basedOn w:val="DefaultParagraphFont"/>
    <w:uiPriority w:val="99"/>
    <w:unhideWhenUsed/>
    <w:rsid w:val="00361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ittees.provost.ncsu.edu/library/wp-content/uploads/sites/14/2018/02/CollectionsBudget_FY2018-1.pdf" TargetMode="External"/><Relationship Id="rId6" Type="http://schemas.openxmlformats.org/officeDocument/2006/relationships/hyperlink" Target="https://committees.provost.ncsu.edu/library/wp-content/uploads/sites/14/2018/02/WolfTales_ULC20171027.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2018-02-02T13:48:00Z</dcterms:created>
  <dcterms:modified xsi:type="dcterms:W3CDTF">2018-02-02T18:39:00Z</dcterms:modified>
</cp:coreProperties>
</file>