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BF274" w14:textId="77777777" w:rsidR="00F63A05" w:rsidRDefault="00E630BA">
      <w:pPr>
        <w:pStyle w:val="Heading1"/>
        <w:spacing w:before="40"/>
        <w:ind w:right="333"/>
        <w:jc w:val="center"/>
        <w:rPr>
          <w:sz w:val="28"/>
          <w:szCs w:val="28"/>
        </w:rPr>
      </w:pPr>
      <w:r>
        <w:rPr>
          <w:sz w:val="28"/>
          <w:szCs w:val="28"/>
        </w:rPr>
        <w:t>Committee on International Programs (CIP)</w:t>
      </w:r>
    </w:p>
    <w:p w14:paraId="23411BDE" w14:textId="77777777" w:rsidR="00F63A05" w:rsidRDefault="00E630BA">
      <w:pPr>
        <w:pStyle w:val="Heading1"/>
        <w:spacing w:before="40"/>
        <w:ind w:right="33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Meeting Agenda </w:t>
      </w:r>
    </w:p>
    <w:p w14:paraId="13D6D151" w14:textId="77777777" w:rsidR="00F63A05" w:rsidRDefault="00E630BA">
      <w:pPr>
        <w:pStyle w:val="Heading1"/>
        <w:spacing w:before="40"/>
        <w:ind w:right="333"/>
        <w:jc w:val="center"/>
        <w:rPr>
          <w:sz w:val="22"/>
          <w:szCs w:val="22"/>
        </w:rPr>
      </w:pPr>
      <w:r>
        <w:rPr>
          <w:sz w:val="22"/>
          <w:szCs w:val="22"/>
        </w:rPr>
        <w:t>Thursday November 12, 2020, 1:00-2:30</w:t>
      </w:r>
    </w:p>
    <w:p w14:paraId="3328D6B6" w14:textId="77777777" w:rsidR="00F63A05" w:rsidRDefault="00E630BA">
      <w:pPr>
        <w:jc w:val="center"/>
        <w:rPr>
          <w:rFonts w:ascii="Arial" w:eastAsia="Arial" w:hAnsi="Arial" w:cs="Arial"/>
          <w:color w:val="5F6368"/>
          <w:sz w:val="18"/>
          <w:szCs w:val="18"/>
        </w:rPr>
      </w:pPr>
      <w:hyperlink r:id="rId5">
        <w:r>
          <w:rPr>
            <w:rFonts w:ascii="Arial" w:eastAsia="Arial" w:hAnsi="Arial" w:cs="Arial"/>
            <w:color w:val="1A73E8"/>
            <w:sz w:val="21"/>
            <w:szCs w:val="21"/>
            <w:u w:val="single"/>
          </w:rPr>
          <w:t>Join Zoom Meeting</w:t>
        </w:r>
      </w:hyperlink>
      <w:r>
        <w:rPr>
          <w:rFonts w:ascii="Arial" w:eastAsia="Arial" w:hAnsi="Arial" w:cs="Arial"/>
          <w:color w:val="3C4043"/>
          <w:sz w:val="21"/>
          <w:szCs w:val="21"/>
        </w:rPr>
        <w:t xml:space="preserve"> </w:t>
      </w:r>
      <w:r>
        <w:rPr>
          <w:rFonts w:ascii="Arial" w:eastAsia="Arial" w:hAnsi="Arial" w:cs="Arial"/>
          <w:color w:val="5F6368"/>
          <w:sz w:val="18"/>
          <w:szCs w:val="18"/>
        </w:rPr>
        <w:t>ID: 91020238196 Password: 055550</w:t>
      </w:r>
    </w:p>
    <w:p w14:paraId="40C1C621" w14:textId="77777777" w:rsidR="00F63A05" w:rsidRDefault="00F63A05">
      <w:pPr>
        <w:spacing w:before="1"/>
        <w:rPr>
          <w:rFonts w:ascii="Arial" w:eastAsia="Arial" w:hAnsi="Arial" w:cs="Arial"/>
          <w:sz w:val="31"/>
          <w:szCs w:val="31"/>
        </w:rPr>
      </w:pPr>
    </w:p>
    <w:p w14:paraId="64DABACD" w14:textId="77777777" w:rsidR="00F63A05" w:rsidRDefault="00E630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ind w:left="835" w:right="5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Approval </w:t>
      </w:r>
      <w:r>
        <w:rPr>
          <w:rFonts w:ascii="Arial" w:eastAsia="Arial" w:hAnsi="Arial" w:cs="Arial"/>
          <w:color w:val="000000"/>
        </w:rPr>
        <w:t xml:space="preserve">of September </w:t>
      </w:r>
      <w:r>
        <w:rPr>
          <w:rFonts w:ascii="Arial" w:eastAsia="Arial" w:hAnsi="Arial" w:cs="Arial"/>
          <w:color w:val="000000"/>
          <w:u w:val="single"/>
        </w:rPr>
        <w:t>minutes</w:t>
      </w:r>
      <w:r>
        <w:rPr>
          <w:rFonts w:ascii="Arial" w:eastAsia="Arial" w:hAnsi="Arial" w:cs="Arial"/>
          <w:color w:val="000000"/>
        </w:rPr>
        <w:t xml:space="preserve"> (Mike Edwards, Chair)</w:t>
      </w:r>
    </w:p>
    <w:p w14:paraId="363D2A02" w14:textId="77777777" w:rsidR="00F63A05" w:rsidRDefault="00E630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ind w:left="835"/>
        <w:rPr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Global Learning for All</w:t>
      </w:r>
      <w:r>
        <w:rPr>
          <w:rFonts w:ascii="Arial" w:eastAsia="Arial" w:hAnsi="Arial" w:cs="Arial"/>
          <w:color w:val="000000"/>
        </w:rPr>
        <w:t xml:space="preserve"> (Ingrid Schmidt, Assoc. V Provost for Global Engagement)</w:t>
      </w:r>
    </w:p>
    <w:p w14:paraId="638158E7" w14:textId="77777777" w:rsidR="00F63A05" w:rsidRDefault="00E630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rPr>
          <w:color w:val="000000"/>
        </w:rPr>
      </w:pPr>
      <w:r>
        <w:rPr>
          <w:rFonts w:ascii="Arial" w:eastAsia="Arial" w:hAnsi="Arial" w:cs="Arial"/>
          <w:color w:val="000000"/>
        </w:rPr>
        <w:t>Brief update on white paper feedback and revisions, next steps</w:t>
      </w:r>
    </w:p>
    <w:p w14:paraId="743C8F60" w14:textId="77777777" w:rsidR="00F63A05" w:rsidRDefault="00E630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Advocacy with members of </w:t>
      </w:r>
      <w:r>
        <w:rPr>
          <w:rFonts w:ascii="Arial" w:eastAsia="Arial" w:hAnsi="Arial" w:cs="Arial"/>
          <w:b/>
          <w:color w:val="000000"/>
        </w:rPr>
        <w:t xml:space="preserve">strategic plan </w:t>
      </w:r>
      <w:hyperlink r:id="rId6">
        <w:r>
          <w:rPr>
            <w:rFonts w:ascii="Arial" w:eastAsia="Arial" w:hAnsi="Arial" w:cs="Arial"/>
            <w:b/>
            <w:color w:val="0000FF"/>
            <w:u w:val="single"/>
          </w:rPr>
          <w:t>task forces</w:t>
        </w:r>
      </w:hyperlink>
    </w:p>
    <w:p w14:paraId="52554092" w14:textId="77777777" w:rsidR="00F63A05" w:rsidRDefault="00E630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Project: </w:t>
      </w:r>
      <w:hyperlink r:id="rId7">
        <w:r>
          <w:rPr>
            <w:rFonts w:ascii="Arial" w:eastAsia="Arial" w:hAnsi="Arial" w:cs="Arial"/>
            <w:b/>
            <w:color w:val="1155CC"/>
            <w:u w:val="single"/>
          </w:rPr>
          <w:t>collecting</w:t>
        </w:r>
      </w:hyperlink>
      <w:r>
        <w:rPr>
          <w:rFonts w:ascii="Arial" w:eastAsia="Arial" w:hAnsi="Arial" w:cs="Arial"/>
          <w:b/>
          <w:color w:val="000000"/>
          <w:u w:val="single"/>
        </w:rPr>
        <w:t xml:space="preserve"> quotes/statements</w:t>
      </w:r>
      <w:r>
        <w:rPr>
          <w:rFonts w:ascii="Arial" w:eastAsia="Arial" w:hAnsi="Arial" w:cs="Arial"/>
          <w:color w:val="000000"/>
        </w:rPr>
        <w:t xml:space="preserve"> on the importance of global engagement</w:t>
      </w:r>
    </w:p>
    <w:p w14:paraId="2B9B140E" w14:textId="77777777" w:rsidR="00F63A05" w:rsidRDefault="00E630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Quotes from industry </w:t>
      </w:r>
      <w:r>
        <w:rPr>
          <w:rFonts w:ascii="Arial" w:eastAsia="Arial" w:hAnsi="Arial" w:cs="Arial"/>
          <w:color w:val="000000"/>
        </w:rPr>
        <w:t>leaders, alumni, department colleagues, deans</w:t>
      </w:r>
    </w:p>
    <w:p w14:paraId="775D2FF4" w14:textId="77777777" w:rsidR="00F63A05" w:rsidRDefault="00E630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rPr>
          <w:color w:val="000000"/>
        </w:rPr>
      </w:pPr>
      <w:r>
        <w:rPr>
          <w:rFonts w:ascii="Arial" w:eastAsia="Arial" w:hAnsi="Arial" w:cs="Arial"/>
          <w:color w:val="000000"/>
        </w:rPr>
        <w:t>Work with IOC members as a team</w:t>
      </w:r>
    </w:p>
    <w:p w14:paraId="4D059FCC" w14:textId="77777777" w:rsidR="00F63A05" w:rsidRDefault="00E630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rPr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University rankings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b/>
          <w:color w:val="000000"/>
        </w:rPr>
        <w:t>collecting contact names</w:t>
      </w:r>
      <w:r>
        <w:rPr>
          <w:rFonts w:ascii="Arial" w:eastAsia="Arial" w:hAnsi="Arial" w:cs="Arial"/>
          <w:color w:val="000000"/>
        </w:rPr>
        <w:t xml:space="preserve"> for QS survey (see </w:t>
      </w:r>
      <w:hyperlink r:id="rId8">
        <w:r>
          <w:rPr>
            <w:rFonts w:ascii="Arial" w:eastAsia="Arial" w:hAnsi="Arial" w:cs="Arial"/>
            <w:color w:val="0000FF"/>
            <w:u w:val="single"/>
          </w:rPr>
          <w:t>google folder</w:t>
        </w:r>
      </w:hyperlink>
      <w:r>
        <w:rPr>
          <w:rFonts w:ascii="Arial" w:eastAsia="Arial" w:hAnsi="Arial" w:cs="Arial"/>
          <w:color w:val="000000"/>
        </w:rPr>
        <w:t>)</w:t>
      </w:r>
    </w:p>
    <w:p w14:paraId="6BD02E32" w14:textId="77777777" w:rsidR="00F63A05" w:rsidRDefault="00E630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rPr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Citation rate increase</w:t>
      </w:r>
      <w:r>
        <w:rPr>
          <w:rFonts w:ascii="Arial" w:eastAsia="Arial" w:hAnsi="Arial" w:cs="Arial"/>
          <w:color w:val="000000"/>
        </w:rPr>
        <w:t xml:space="preserve"> with global engagement (David Dixon, Dir. of Global Partnerships)</w:t>
      </w:r>
    </w:p>
    <w:p w14:paraId="2C89333E" w14:textId="77777777" w:rsidR="00F63A05" w:rsidRDefault="00E630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rPr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Global 3D</w:t>
      </w:r>
      <w:r>
        <w:rPr>
          <w:rFonts w:ascii="Arial" w:eastAsia="Arial" w:hAnsi="Arial" w:cs="Arial"/>
          <w:color w:val="000000"/>
        </w:rPr>
        <w:t>: discuss, discover, develop – “how to” s</w:t>
      </w:r>
      <w:r>
        <w:rPr>
          <w:rFonts w:ascii="Arial" w:eastAsia="Arial" w:hAnsi="Arial" w:cs="Arial"/>
          <w:color w:val="000000"/>
        </w:rPr>
        <w:t xml:space="preserve">essions for faculty – </w:t>
      </w:r>
      <w:r>
        <w:rPr>
          <w:rFonts w:ascii="Arial" w:eastAsia="Arial" w:hAnsi="Arial" w:cs="Arial"/>
          <w:b/>
          <w:color w:val="000000"/>
        </w:rPr>
        <w:t>invite colleagues</w:t>
      </w:r>
      <w:r>
        <w:rPr>
          <w:rFonts w:ascii="Arial" w:eastAsia="Arial" w:hAnsi="Arial" w:cs="Arial"/>
          <w:color w:val="000000"/>
        </w:rPr>
        <w:t>!</w:t>
      </w:r>
    </w:p>
    <w:p w14:paraId="267FADC3" w14:textId="77777777" w:rsidR="00F63A05" w:rsidRDefault="00E630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Monday, </w:t>
      </w:r>
      <w:hyperlink r:id="rId9">
        <w:r>
          <w:rPr>
            <w:rFonts w:ascii="Arial" w:eastAsia="Arial" w:hAnsi="Arial" w:cs="Arial"/>
            <w:color w:val="0000FF"/>
            <w:u w:val="single"/>
          </w:rPr>
          <w:t>November 16</w:t>
        </w:r>
      </w:hyperlink>
      <w:r>
        <w:rPr>
          <w:rFonts w:ascii="Arial" w:eastAsia="Arial" w:hAnsi="Arial" w:cs="Arial"/>
          <w:color w:val="000000"/>
        </w:rPr>
        <w:t>, 1:00-2:00</w:t>
      </w:r>
    </w:p>
    <w:p w14:paraId="0B39DC52" w14:textId="77777777" w:rsidR="00F63A05" w:rsidRDefault="00E630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Thursday,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November 19</w:t>
        </w:r>
      </w:hyperlink>
      <w:r>
        <w:rPr>
          <w:rFonts w:ascii="Arial" w:eastAsia="Arial" w:hAnsi="Arial" w:cs="Arial"/>
          <w:color w:val="000000"/>
        </w:rPr>
        <w:t>, 1:00-2:00</w:t>
      </w:r>
    </w:p>
    <w:p w14:paraId="45C5FE65" w14:textId="77777777" w:rsidR="00F63A05" w:rsidRDefault="00E630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ind w:left="835"/>
        <w:rPr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Announcements / Other Business</w:t>
      </w:r>
      <w:r>
        <w:rPr>
          <w:rFonts w:ascii="Arial" w:eastAsia="Arial" w:hAnsi="Arial" w:cs="Arial"/>
          <w:color w:val="000000"/>
        </w:rPr>
        <w:t xml:space="preserve"> (All)</w:t>
      </w:r>
    </w:p>
    <w:p w14:paraId="57BD42E7" w14:textId="77777777" w:rsidR="00F63A05" w:rsidRDefault="00E630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November is </w:t>
      </w:r>
      <w:hyperlink r:id="rId11">
        <w:r>
          <w:rPr>
            <w:rFonts w:ascii="Arial" w:eastAsia="Arial" w:hAnsi="Arial" w:cs="Arial"/>
            <w:color w:val="0000FF"/>
            <w:u w:val="single"/>
          </w:rPr>
          <w:t>International Education Month</w:t>
        </w:r>
      </w:hyperlink>
      <w:r>
        <w:rPr>
          <w:rFonts w:ascii="Arial" w:eastAsia="Arial" w:hAnsi="Arial" w:cs="Arial"/>
          <w:color w:val="000000"/>
        </w:rPr>
        <w:t xml:space="preserve"> – over 25 events! </w:t>
      </w:r>
    </w:p>
    <w:p w14:paraId="12BC8C6F" w14:textId="77777777" w:rsidR="00F63A05" w:rsidRDefault="00F63A05">
      <w:pPr>
        <w:spacing w:before="2"/>
        <w:rPr>
          <w:rFonts w:ascii="Arial" w:eastAsia="Arial" w:hAnsi="Arial" w:cs="Arial"/>
          <w:sz w:val="24"/>
          <w:szCs w:val="24"/>
        </w:rPr>
      </w:pPr>
    </w:p>
    <w:p w14:paraId="6664431B" w14:textId="77777777" w:rsidR="00F63A05" w:rsidRDefault="00E630BA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3690"/>
        </w:tabs>
        <w:spacing w:before="71"/>
        <w:ind w:left="225" w:right="6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Meeting dates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Tentative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topics </w:t>
      </w:r>
    </w:p>
    <w:p w14:paraId="2F6F5946" w14:textId="77777777" w:rsidR="00F63A05" w:rsidRDefault="00F63A05">
      <w:pPr>
        <w:tabs>
          <w:tab w:val="left" w:pos="3150"/>
          <w:tab w:val="left" w:pos="3690"/>
        </w:tabs>
        <w:spacing w:before="10"/>
        <w:rPr>
          <w:rFonts w:ascii="Arial" w:eastAsia="Arial" w:hAnsi="Arial" w:cs="Arial"/>
          <w:sz w:val="13"/>
          <w:szCs w:val="13"/>
        </w:rPr>
      </w:pPr>
    </w:p>
    <w:p w14:paraId="5DC08C93" w14:textId="77777777" w:rsidR="00F63A05" w:rsidRDefault="00E630BA">
      <w:pPr>
        <w:tabs>
          <w:tab w:val="left" w:pos="3150"/>
          <w:tab w:val="left" w:pos="3690"/>
        </w:tabs>
        <w:spacing w:line="20" w:lineRule="auto"/>
        <w:ind w:left="112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 wp14:anchorId="684AABEB" wp14:editId="13B236F5">
                <wp:extent cx="5953125" cy="9525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125" cy="9525"/>
                          <a:chOff x="2369438" y="3775238"/>
                          <a:chExt cx="5953125" cy="635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369438" y="3775238"/>
                            <a:ext cx="5953125" cy="6350"/>
                            <a:chOff x="0" y="0"/>
                            <a:chExt cx="9375" cy="1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93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F30DA7" w14:textId="77777777" w:rsidR="00F63A05" w:rsidRDefault="00F63A0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: Shape 4"/>
                          <wps:cNvSpPr/>
                          <wps:spPr>
                            <a:xfrm>
                              <a:off x="4853" y="8"/>
                              <a:ext cx="451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15" h="120000" extrusionOk="0">
                                  <a:moveTo>
                                    <a:pt x="0" y="0"/>
                                  </a:moveTo>
                                  <a:lnTo>
                                    <a:pt x="451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8" y="8"/>
                              <a:ext cx="48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845" h="120000" extrusionOk="0">
                                  <a:moveTo>
                                    <a:pt x="0" y="0"/>
                                  </a:moveTo>
                                  <a:lnTo>
                                    <a:pt x="484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reeform: Shape 6"/>
                          <wps:cNvSpPr/>
                          <wps:spPr>
                            <a:xfrm>
                              <a:off x="4853" y="8"/>
                              <a:ext cx="451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15" h="120000" extrusionOk="0">
                                  <a:moveTo>
                                    <a:pt x="0" y="0"/>
                                  </a:moveTo>
                                  <a:lnTo>
                                    <a:pt x="451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reeform: Shape 7"/>
                          <wps:cNvSpPr/>
                          <wps:spPr>
                            <a:xfrm>
                              <a:off x="8" y="8"/>
                              <a:ext cx="48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845" h="120000" extrusionOk="0">
                                  <a:moveTo>
                                    <a:pt x="0" y="0"/>
                                  </a:moveTo>
                                  <a:lnTo>
                                    <a:pt x="484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53125" cy="952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3EDDBB72" w14:textId="77777777" w:rsidR="00F63A05" w:rsidRDefault="00E630BA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3690"/>
        </w:tabs>
        <w:spacing w:before="103"/>
        <w:ind w:left="230" w:right="605"/>
        <w:rPr>
          <w:rFonts w:ascii="Arial" w:eastAsia="Arial" w:hAnsi="Arial" w:cs="Arial"/>
          <w:strike/>
          <w:color w:val="000000"/>
          <w:sz w:val="20"/>
          <w:szCs w:val="20"/>
        </w:rPr>
      </w:pPr>
      <w:r>
        <w:rPr>
          <w:rFonts w:ascii="Arial" w:eastAsia="Arial" w:hAnsi="Arial" w:cs="Arial"/>
          <w:strike/>
          <w:color w:val="000000"/>
          <w:sz w:val="20"/>
          <w:szCs w:val="20"/>
        </w:rPr>
        <w:t>September 10, 2020</w:t>
      </w:r>
      <w:r>
        <w:rPr>
          <w:rFonts w:ascii="Arial" w:eastAsia="Arial" w:hAnsi="Arial" w:cs="Arial"/>
          <w:strike/>
          <w:color w:val="000000"/>
          <w:sz w:val="20"/>
          <w:szCs w:val="20"/>
        </w:rPr>
        <w:tab/>
        <w:t>Overview, committee charge, timeline, opportunities, awards</w:t>
      </w:r>
    </w:p>
    <w:p w14:paraId="5B6CC84C" w14:textId="77777777" w:rsidR="00F63A05" w:rsidRDefault="00F63A05">
      <w:pPr>
        <w:tabs>
          <w:tab w:val="left" w:pos="3150"/>
          <w:tab w:val="left" w:pos="3690"/>
        </w:tabs>
        <w:spacing w:before="4"/>
        <w:rPr>
          <w:rFonts w:ascii="Arial" w:eastAsia="Arial" w:hAnsi="Arial" w:cs="Arial"/>
          <w:sz w:val="20"/>
          <w:szCs w:val="20"/>
        </w:rPr>
      </w:pPr>
    </w:p>
    <w:p w14:paraId="774CFB2D" w14:textId="77777777" w:rsidR="00F63A05" w:rsidRDefault="00E630BA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3690"/>
        </w:tabs>
        <w:ind w:left="3150" w:right="609" w:hanging="2925"/>
        <w:rPr>
          <w:rFonts w:ascii="Arial" w:eastAsia="Arial" w:hAnsi="Arial" w:cs="Arial"/>
          <w:strike/>
          <w:color w:val="000000"/>
          <w:sz w:val="20"/>
          <w:szCs w:val="20"/>
        </w:rPr>
      </w:pPr>
      <w:r>
        <w:rPr>
          <w:rFonts w:ascii="Arial" w:eastAsia="Arial" w:hAnsi="Arial" w:cs="Arial"/>
          <w:strike/>
          <w:color w:val="000000"/>
          <w:sz w:val="20"/>
          <w:szCs w:val="20"/>
        </w:rPr>
        <w:t>October 8, 2020</w:t>
      </w:r>
      <w:r>
        <w:rPr>
          <w:rFonts w:ascii="Arial" w:eastAsia="Arial" w:hAnsi="Arial" w:cs="Arial"/>
          <w:strike/>
          <w:color w:val="000000"/>
          <w:sz w:val="20"/>
          <w:szCs w:val="20"/>
        </w:rPr>
        <w:tab/>
        <w:t>Shift in focus for OGE: Global learning for all</w:t>
      </w:r>
    </w:p>
    <w:p w14:paraId="5F4CD8F1" w14:textId="77777777" w:rsidR="00F63A05" w:rsidRDefault="00E630BA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3690"/>
        </w:tabs>
        <w:ind w:left="225" w:right="609" w:hanging="22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-</w:t>
      </w:r>
      <w:r>
        <w:rPr>
          <w:rFonts w:ascii="Arial" w:eastAsia="Arial" w:hAnsi="Arial" w:cs="Arial"/>
          <w:strike/>
          <w:color w:val="000000"/>
          <w:sz w:val="20"/>
          <w:szCs w:val="20"/>
        </w:rPr>
        <w:t>Collecting statements/stories on importance of global</w:t>
      </w:r>
    </w:p>
    <w:p w14:paraId="222B8F76" w14:textId="77777777" w:rsidR="00F63A05" w:rsidRDefault="00E630BA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3690"/>
        </w:tabs>
        <w:ind w:left="3150" w:right="609" w:hanging="2925"/>
        <w:rPr>
          <w:rFonts w:ascii="Arial" w:eastAsia="Arial" w:hAnsi="Arial" w:cs="Arial"/>
          <w:strike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strike/>
          <w:color w:val="000000"/>
          <w:sz w:val="20"/>
          <w:szCs w:val="20"/>
        </w:rPr>
        <w:t>Adding SDG and diversity/equity criteria to seed grant proposals</w:t>
      </w:r>
    </w:p>
    <w:p w14:paraId="7C2B69A5" w14:textId="77777777" w:rsidR="00F63A05" w:rsidRDefault="00F63A05">
      <w:pPr>
        <w:tabs>
          <w:tab w:val="left" w:pos="3150"/>
          <w:tab w:val="left" w:pos="3690"/>
        </w:tabs>
        <w:spacing w:before="4"/>
        <w:rPr>
          <w:rFonts w:ascii="Arial" w:eastAsia="Arial" w:hAnsi="Arial" w:cs="Arial"/>
          <w:sz w:val="20"/>
          <w:szCs w:val="20"/>
        </w:rPr>
      </w:pPr>
    </w:p>
    <w:p w14:paraId="2880DF98" w14:textId="77777777" w:rsidR="00F63A05" w:rsidRDefault="00E630BA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3690"/>
        </w:tabs>
        <w:ind w:left="225" w:right="6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November 12, 2020</w:t>
      </w:r>
      <w:r>
        <w:rPr>
          <w:rFonts w:ascii="Arial" w:eastAsia="Arial" w:hAnsi="Arial" w:cs="Arial"/>
          <w:color w:val="000000"/>
          <w:sz w:val="20"/>
          <w:szCs w:val="20"/>
        </w:rPr>
        <w:tab/>
        <w:t>Strategic initiatives/support for Faculty:</w:t>
      </w:r>
    </w:p>
    <w:p w14:paraId="730E9F69" w14:textId="77777777" w:rsidR="00F63A05" w:rsidRDefault="00E630BA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3690"/>
        </w:tabs>
        <w:ind w:left="225" w:right="609" w:hanging="22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-Faculty research collaboration, impact on publications </w:t>
      </w:r>
    </w:p>
    <w:p w14:paraId="13066D24" w14:textId="77777777" w:rsidR="00F63A05" w:rsidRDefault="00E630BA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3690"/>
        </w:tabs>
        <w:ind w:left="225" w:right="609" w:hanging="22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-University rankings, contact names for QS survey</w:t>
      </w:r>
    </w:p>
    <w:p w14:paraId="7895CA6D" w14:textId="77777777" w:rsidR="00F63A05" w:rsidRDefault="00E630BA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3690"/>
        </w:tabs>
        <w:ind w:left="225" w:right="609" w:hanging="22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-Global 3D sessi</w:t>
      </w:r>
      <w:r>
        <w:rPr>
          <w:rFonts w:ascii="Arial" w:eastAsia="Arial" w:hAnsi="Arial" w:cs="Arial"/>
          <w:color w:val="000000"/>
          <w:sz w:val="20"/>
          <w:szCs w:val="20"/>
        </w:rPr>
        <w:t>ons: how to engage globally</w:t>
      </w:r>
    </w:p>
    <w:p w14:paraId="2583BB53" w14:textId="77777777" w:rsidR="00F63A05" w:rsidRDefault="00F63A05">
      <w:pPr>
        <w:tabs>
          <w:tab w:val="left" w:pos="3150"/>
          <w:tab w:val="left" w:pos="3690"/>
        </w:tabs>
        <w:spacing w:before="4"/>
        <w:rPr>
          <w:rFonts w:ascii="Arial" w:eastAsia="Arial" w:hAnsi="Arial" w:cs="Arial"/>
          <w:sz w:val="20"/>
          <w:szCs w:val="20"/>
        </w:rPr>
      </w:pPr>
    </w:p>
    <w:p w14:paraId="49B61F37" w14:textId="77777777" w:rsidR="00F63A05" w:rsidRDefault="00E630BA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3690"/>
        </w:tabs>
        <w:ind w:left="225" w:right="14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December 10, 2020</w:t>
      </w:r>
      <w:r>
        <w:rPr>
          <w:rFonts w:ascii="Arial" w:eastAsia="Arial" w:hAnsi="Arial" w:cs="Arial"/>
          <w:color w:val="000000"/>
          <w:sz w:val="20"/>
          <w:szCs w:val="20"/>
        </w:rPr>
        <w:tab/>
        <w:t>Strategic initiatives/support for Students:</w:t>
      </w:r>
    </w:p>
    <w:p w14:paraId="6AD8666E" w14:textId="77777777" w:rsidR="00F63A05" w:rsidRDefault="00E630BA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3690"/>
        </w:tabs>
        <w:ind w:left="225" w:right="144" w:hanging="22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-Updates on international students; diversity &amp; inclusion initiatives</w:t>
      </w:r>
    </w:p>
    <w:p w14:paraId="0ADE87EB" w14:textId="77777777" w:rsidR="00F63A05" w:rsidRDefault="00E630BA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3690"/>
        </w:tabs>
        <w:ind w:left="225" w:right="144" w:hanging="22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-Updates on study abroad; virtual exchange; international internships</w:t>
      </w:r>
    </w:p>
    <w:p w14:paraId="161102E3" w14:textId="77777777" w:rsidR="00F63A05" w:rsidRDefault="00F63A05">
      <w:pPr>
        <w:tabs>
          <w:tab w:val="left" w:pos="3150"/>
          <w:tab w:val="left" w:pos="3690"/>
        </w:tabs>
        <w:spacing w:before="4"/>
        <w:rPr>
          <w:rFonts w:ascii="Arial" w:eastAsia="Arial" w:hAnsi="Arial" w:cs="Arial"/>
          <w:sz w:val="20"/>
          <w:szCs w:val="20"/>
        </w:rPr>
      </w:pPr>
    </w:p>
    <w:p w14:paraId="25A88101" w14:textId="77777777" w:rsidR="00F63A05" w:rsidRDefault="00E630BA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3690"/>
        </w:tabs>
        <w:ind w:left="225" w:right="6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January 14, 2021</w:t>
      </w:r>
      <w:r>
        <w:rPr>
          <w:rFonts w:ascii="Arial" w:eastAsia="Arial" w:hAnsi="Arial" w:cs="Arial"/>
          <w:color w:val="000000"/>
          <w:sz w:val="20"/>
          <w:szCs w:val="20"/>
        </w:rPr>
        <w:tab/>
        <w:t>Global operations: navigating financial and HR logistics</w:t>
      </w:r>
    </w:p>
    <w:p w14:paraId="4C69C23A" w14:textId="77777777" w:rsidR="00F63A05" w:rsidRDefault="00E630BA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3690"/>
        </w:tabs>
        <w:ind w:left="225" w:right="6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>Partnership protocol and agreements</w:t>
      </w:r>
    </w:p>
    <w:p w14:paraId="104D141F" w14:textId="77777777" w:rsidR="00F63A05" w:rsidRDefault="00F63A05">
      <w:pPr>
        <w:tabs>
          <w:tab w:val="left" w:pos="3150"/>
          <w:tab w:val="left" w:pos="3690"/>
        </w:tabs>
        <w:spacing w:before="4"/>
        <w:rPr>
          <w:rFonts w:ascii="Arial" w:eastAsia="Arial" w:hAnsi="Arial" w:cs="Arial"/>
          <w:sz w:val="20"/>
          <w:szCs w:val="20"/>
        </w:rPr>
      </w:pPr>
    </w:p>
    <w:p w14:paraId="7809B60F" w14:textId="77777777" w:rsidR="00F63A05" w:rsidRDefault="00E630BA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3690"/>
        </w:tabs>
        <w:ind w:left="225" w:right="14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February 11, 2021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Presentations by CIP members</w:t>
      </w:r>
    </w:p>
    <w:p w14:paraId="279A649F" w14:textId="77777777" w:rsidR="00F63A05" w:rsidRDefault="00F63A05">
      <w:pPr>
        <w:tabs>
          <w:tab w:val="left" w:pos="3150"/>
          <w:tab w:val="left" w:pos="3690"/>
        </w:tabs>
        <w:spacing w:before="4"/>
        <w:rPr>
          <w:rFonts w:ascii="Arial" w:eastAsia="Arial" w:hAnsi="Arial" w:cs="Arial"/>
          <w:sz w:val="20"/>
          <w:szCs w:val="20"/>
        </w:rPr>
      </w:pPr>
    </w:p>
    <w:p w14:paraId="6912F54F" w14:textId="77777777" w:rsidR="00F63A05" w:rsidRDefault="00E630BA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3690"/>
        </w:tabs>
        <w:ind w:left="225" w:right="6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March 11, 2021</w:t>
      </w:r>
      <w:r>
        <w:rPr>
          <w:rFonts w:ascii="Arial" w:eastAsia="Arial" w:hAnsi="Arial" w:cs="Arial"/>
          <w:color w:val="000000"/>
          <w:sz w:val="20"/>
          <w:szCs w:val="20"/>
        </w:rPr>
        <w:tab/>
        <w:t>Jackson Rigney Award Review</w:t>
      </w:r>
    </w:p>
    <w:p w14:paraId="1759D7D4" w14:textId="77777777" w:rsidR="00F63A05" w:rsidRDefault="00E630BA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3690"/>
        </w:tabs>
        <w:ind w:left="225" w:right="6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>Presentations by CIP members</w:t>
      </w:r>
    </w:p>
    <w:p w14:paraId="6CB9AAB7" w14:textId="77777777" w:rsidR="00F63A05" w:rsidRDefault="00F63A05">
      <w:pPr>
        <w:tabs>
          <w:tab w:val="left" w:pos="3150"/>
          <w:tab w:val="left" w:pos="3690"/>
        </w:tabs>
        <w:spacing w:before="4"/>
        <w:rPr>
          <w:rFonts w:ascii="Arial" w:eastAsia="Arial" w:hAnsi="Arial" w:cs="Arial"/>
          <w:sz w:val="20"/>
          <w:szCs w:val="20"/>
        </w:rPr>
      </w:pPr>
    </w:p>
    <w:p w14:paraId="29D7325B" w14:textId="77777777" w:rsidR="00F63A05" w:rsidRDefault="00E630BA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3690"/>
        </w:tabs>
        <w:ind w:left="225" w:right="6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April 8, 2021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Internationalization Seed Grant Review </w:t>
      </w:r>
    </w:p>
    <w:p w14:paraId="3FB39AE9" w14:textId="77777777" w:rsidR="00F63A05" w:rsidRDefault="00E630BA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3690"/>
        </w:tabs>
        <w:ind w:left="225" w:right="60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>Key accomplishments, upcoming priorities</w:t>
      </w:r>
    </w:p>
    <w:sectPr w:rsidR="00F63A05">
      <w:pgSz w:w="12240" w:h="15840"/>
      <w:pgMar w:top="864" w:right="1325" w:bottom="806" w:left="132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702FF"/>
    <w:multiLevelType w:val="multilevel"/>
    <w:tmpl w:val="5754CCC8"/>
    <w:lvl w:ilvl="0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•"/>
      <w:lvlJc w:val="left"/>
      <w:pPr>
        <w:ind w:left="2453" w:hanging="360"/>
      </w:pPr>
    </w:lvl>
    <w:lvl w:ilvl="3">
      <w:start w:val="1"/>
      <w:numFmt w:val="bullet"/>
      <w:lvlText w:val="•"/>
      <w:lvlJc w:val="left"/>
      <w:pPr>
        <w:ind w:left="3346" w:hanging="360"/>
      </w:pPr>
    </w:lvl>
    <w:lvl w:ilvl="4">
      <w:start w:val="1"/>
      <w:numFmt w:val="bullet"/>
      <w:lvlText w:val="•"/>
      <w:lvlJc w:val="left"/>
      <w:pPr>
        <w:ind w:left="4240" w:hanging="360"/>
      </w:pPr>
    </w:lvl>
    <w:lvl w:ilvl="5">
      <w:start w:val="1"/>
      <w:numFmt w:val="bullet"/>
      <w:lvlText w:val="•"/>
      <w:lvlJc w:val="left"/>
      <w:pPr>
        <w:ind w:left="5133" w:hanging="360"/>
      </w:pPr>
    </w:lvl>
    <w:lvl w:ilvl="6">
      <w:start w:val="1"/>
      <w:numFmt w:val="bullet"/>
      <w:lvlText w:val="•"/>
      <w:lvlJc w:val="left"/>
      <w:pPr>
        <w:ind w:left="6026" w:hanging="360"/>
      </w:pPr>
    </w:lvl>
    <w:lvl w:ilvl="7">
      <w:start w:val="1"/>
      <w:numFmt w:val="bullet"/>
      <w:lvlText w:val="•"/>
      <w:lvlJc w:val="left"/>
      <w:pPr>
        <w:ind w:left="6920" w:hanging="360"/>
      </w:pPr>
    </w:lvl>
    <w:lvl w:ilvl="8">
      <w:start w:val="1"/>
      <w:numFmt w:val="bullet"/>
      <w:lvlText w:val="•"/>
      <w:lvlJc w:val="left"/>
      <w:pPr>
        <w:ind w:left="781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05"/>
    <w:rsid w:val="00E630BA"/>
    <w:rsid w:val="00F6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1C493"/>
  <w15:docId w15:val="{23F833E4-DF21-411A-AC41-92BF3AA7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HiNX_ae7IAN_1vldSDouvLb0xyzBT2DB?usp=sharing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m4UUMxi4EpvnrZu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rategicplan.ncsu.edu/nc-states-next-strategic-plan/task-forces/" TargetMode="External"/><Relationship Id="rId11" Type="http://schemas.openxmlformats.org/officeDocument/2006/relationships/hyperlink" Target="https://global.ncsu.edu/iem/" TargetMode="External"/><Relationship Id="rId5" Type="http://schemas.openxmlformats.org/officeDocument/2006/relationships/hyperlink" Target="https://www.google.com/url?q=https://ncsu.zoom.us/j/91020238196?pwd%3DYlVzZDR0NldBMFkvOElHdmMwNHEvUT09&amp;sa=D&amp;source=calendar&amp;ust=1598381703974000&amp;usg=AOvVaw3IBMGMQ5aiGGlSQatqhya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csu.zoom.us/meeting/register/tJYvcuiprjoiHNJ4jAPYhKxeh1_TAzNkeM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csu.zoom.us/meeting/register/tJAuf-mvrTwtGdKFRzGPkvxnz9witFgfuzX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White</dc:creator>
  <cp:lastModifiedBy>Carmen Newkirk White</cp:lastModifiedBy>
  <cp:revision>2</cp:revision>
  <dcterms:created xsi:type="dcterms:W3CDTF">2020-11-11T20:49:00Z</dcterms:created>
  <dcterms:modified xsi:type="dcterms:W3CDTF">2020-11-11T20:49:00Z</dcterms:modified>
</cp:coreProperties>
</file>