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University Standing Committee for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Extension, Engagement, and Economic Development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  <w:jc w:val="center"/>
      </w:pPr>
      <w:bookmarkStart w:colFirst="0" w:colLast="0" w:name="h.mvwt4fvz7djb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Research III, Room 109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1:30 – 3:30 p.m. Friday, September 11, 2015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</w:pPr>
      <w:bookmarkStart w:colFirst="0" w:colLast="0" w:name="h.aillprkajzh9" w:id="1"/>
      <w:bookmarkEnd w:id="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Attendees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Percy Hooper, Autumn Belk, Danielle Porter, Mark Megalos, Willa Casstevens, Carolyn Bird, Xiaoning Jiang, Alice Warren, Susan Barcinas, Lisa Chapman and Harriett Edwards.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</w:pPr>
      <w:bookmarkStart w:colFirst="0" w:colLast="0" w:name="h.xstaabtgtdm5" w:id="2"/>
      <w:bookmarkEnd w:id="2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AGENDA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      </w:t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1:30   </w:t>
        <w:tab/>
        <w:t xml:space="preserve">Convene, Welcome and Thanks-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Percy Hooper, Chair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1:35   </w:t>
        <w:tab/>
        <w:t xml:space="preserve">Introductions and Roundtable –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1:55   </w:t>
        <w:tab/>
        <w:t xml:space="preserve">Request for note-taker</w:t>
      </w:r>
    </w:p>
    <w:p w:rsidR="00000000" w:rsidDel="00000000" w:rsidP="00000000" w:rsidRDefault="00000000" w:rsidRPr="00000000">
      <w:pPr>
        <w:ind w:left="640" w:hanging="62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1:56   </w:t>
        <w:tab/>
        <w:t xml:space="preserve">Review and Approval of April Minutes –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Autumn Belk, Vice Chair</w:t>
      </w:r>
    </w:p>
    <w:p w:rsidR="00000000" w:rsidDel="00000000" w:rsidP="00000000" w:rsidRDefault="00000000" w:rsidRPr="00000000">
      <w:pPr>
        <w:ind w:left="840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38383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2:00   </w:t>
        <w:tab/>
        <w:t xml:space="preserve">USCOEEED Committee Charge –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Percy Hooper, Chair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ind w:left="840" w:firstLine="0"/>
        <w:contextualSpacing w:val="0"/>
      </w:pPr>
      <w:bookmarkStart w:colFirst="0" w:colLast="0" w:name="h.8o3q83jnj4km" w:id="3"/>
      <w:bookmarkEnd w:id="3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ind w:left="2340" w:firstLine="0"/>
        <w:contextualSpacing w:val="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color w:val="383838"/>
          <w:highlight w:val="white"/>
          <w:rtl w:val="0"/>
        </w:rPr>
        <w:t xml:space="preserve">Advise university leadership</w:t>
      </w:r>
      <w:r w:rsidDel="00000000" w:rsidR="00000000" w:rsidRPr="00000000">
        <w:rPr>
          <w:rFonts w:ascii="Calibri" w:cs="Calibri" w:eastAsia="Calibri" w:hAnsi="Calibri"/>
          <w:color w:val="383838"/>
          <w:highlight w:val="white"/>
          <w:rtl w:val="0"/>
        </w:rPr>
        <w:t xml:space="preserve"> in matters of extension, engagement and economic development.</w:t>
      </w:r>
    </w:p>
    <w:p w:rsidR="00000000" w:rsidDel="00000000" w:rsidP="00000000" w:rsidRDefault="00000000" w:rsidRPr="00000000">
      <w:pPr>
        <w:ind w:left="2340" w:firstLine="0"/>
        <w:contextualSpacing w:val="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color w:val="383838"/>
          <w:highlight w:val="white"/>
          <w:rtl w:val="0"/>
        </w:rPr>
        <w:t xml:space="preserve">Recommend regulations and procedures</w:t>
      </w:r>
      <w:r w:rsidDel="00000000" w:rsidR="00000000" w:rsidRPr="00000000">
        <w:rPr>
          <w:rFonts w:ascii="Calibri" w:cs="Calibri" w:eastAsia="Calibri" w:hAnsi="Calibri"/>
          <w:color w:val="383838"/>
          <w:highlight w:val="white"/>
          <w:rtl w:val="0"/>
        </w:rPr>
        <w:t xml:space="preserve"> which will facilitate continued improvement of the university wide extension and outreach program.</w:t>
      </w:r>
    </w:p>
    <w:p w:rsidR="00000000" w:rsidDel="00000000" w:rsidP="00000000" w:rsidRDefault="00000000" w:rsidRPr="00000000">
      <w:pPr>
        <w:ind w:left="2340" w:firstLine="0"/>
        <w:contextualSpacing w:val="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color w:val="383838"/>
          <w:highlight w:val="white"/>
          <w:rtl w:val="0"/>
        </w:rPr>
        <w:t xml:space="preserve">Keep the university community informed</w:t>
      </w:r>
      <w:r w:rsidDel="00000000" w:rsidR="00000000" w:rsidRPr="00000000">
        <w:rPr>
          <w:rFonts w:ascii="Calibri" w:cs="Calibri" w:eastAsia="Calibri" w:hAnsi="Calibri"/>
          <w:color w:val="383838"/>
          <w:highlight w:val="white"/>
          <w:rtl w:val="0"/>
        </w:rPr>
        <w:t xml:space="preserve"> of the need for, and support of, extension and outreach activities.</w:t>
      </w:r>
    </w:p>
    <w:p w:rsidR="00000000" w:rsidDel="00000000" w:rsidP="00000000" w:rsidRDefault="00000000" w:rsidRPr="00000000">
      <w:pPr>
        <w:ind w:left="2340" w:firstLine="0"/>
        <w:contextualSpacing w:val="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color w:val="383838"/>
          <w:highlight w:val="white"/>
          <w:rtl w:val="0"/>
        </w:rPr>
        <w:t xml:space="preserve">Advocate for adequate recognition</w:t>
      </w:r>
      <w:r w:rsidDel="00000000" w:rsidR="00000000" w:rsidRPr="00000000">
        <w:rPr>
          <w:rFonts w:ascii="Calibri" w:cs="Calibri" w:eastAsia="Calibri" w:hAnsi="Calibri"/>
          <w:color w:val="383838"/>
          <w:highlight w:val="white"/>
          <w:rtl w:val="0"/>
        </w:rPr>
        <w:t xml:space="preserve"> in support of extension and outreach endeavors.</w:t>
      </w:r>
    </w:p>
    <w:p w:rsidR="00000000" w:rsidDel="00000000" w:rsidP="00000000" w:rsidRDefault="00000000" w:rsidRPr="00000000">
      <w:pPr>
        <w:ind w:left="2340" w:firstLine="0"/>
        <w:contextualSpacing w:val="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color w:val="383838"/>
          <w:highlight w:val="white"/>
          <w:rtl w:val="0"/>
        </w:rPr>
        <w:t xml:space="preserve">Communicate the signature image</w:t>
      </w:r>
      <w:r w:rsidDel="00000000" w:rsidR="00000000" w:rsidRPr="00000000">
        <w:rPr>
          <w:rFonts w:ascii="Calibri" w:cs="Calibri" w:eastAsia="Calibri" w:hAnsi="Calibri"/>
          <w:color w:val="383838"/>
          <w:highlight w:val="white"/>
          <w:rtl w:val="0"/>
        </w:rPr>
        <w:t xml:space="preserve"> of the extension and outreach mission of the University.</w:t>
      </w:r>
    </w:p>
    <w:p w:rsidR="00000000" w:rsidDel="00000000" w:rsidP="00000000" w:rsidRDefault="00000000" w:rsidRPr="00000000">
      <w:pPr>
        <w:ind w:left="2340" w:firstLine="0"/>
        <w:contextualSpacing w:val="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color w:val="383838"/>
          <w:highlight w:val="white"/>
          <w:rtl w:val="0"/>
        </w:rPr>
        <w:t xml:space="preserve">Consult with the Faculty Senate's Resources and Environment Committee</w:t>
      </w:r>
      <w:r w:rsidDel="00000000" w:rsidR="00000000" w:rsidRPr="00000000">
        <w:rPr>
          <w:rFonts w:ascii="Calibri" w:cs="Calibri" w:eastAsia="Calibri" w:hAnsi="Calibri"/>
          <w:color w:val="383838"/>
          <w:highlight w:val="white"/>
          <w:rtl w:val="0"/>
        </w:rPr>
        <w:t xml:space="preserve"> for consideration of policies, procedures or other matters pertaining to faculty concerns.</w:t>
      </w:r>
    </w:p>
    <w:p w:rsidR="00000000" w:rsidDel="00000000" w:rsidP="00000000" w:rsidRDefault="00000000" w:rsidRPr="00000000">
      <w:pPr>
        <w:ind w:left="2340" w:firstLine="0"/>
        <w:contextualSpacing w:val="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7.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Define and distinguish each of the three words: extension, engagement and outreach.</w:t>
      </w:r>
    </w:p>
    <w:p w:rsidR="00000000" w:rsidDel="00000000" w:rsidP="00000000" w:rsidRDefault="00000000" w:rsidRPr="00000000">
      <w:pPr>
        <w:ind w:left="234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8. Linking the outreach &amp; engagement site to the provost website to  promote consistency of language in describing Extension, Engagement, and Outreach.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73763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2:10   </w:t>
        <w:tab/>
        <w:t xml:space="preserve">Introduction of Subcommittees and their Chairs    </w:t>
        <w:tab/>
        <w:t xml:space="preserve">       </w:t>
        <w:tab/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  Website subcommittee</w:t>
      </w:r>
    </w:p>
    <w:p w:rsidR="00000000" w:rsidDel="00000000" w:rsidP="00000000" w:rsidRDefault="00000000" w:rsidRPr="00000000">
      <w:pPr>
        <w:spacing w:line="254.4" w:lineRule="auto"/>
        <w:ind w:left="198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Newly Appointed Chair: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Mark Megalos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Previous Chair: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Autumn Belk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  Scholarship Engagement Subcommittee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Newly Appointed Chair: Willa Casstevens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Previous Chair: Sue Barcinas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  Undergrad High Impact Student Engagement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Subcommittee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Newly Appointed Chair: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Angkana Bode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Previous Chair: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Mohan Ramaswamy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126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 Opal Mann Green Subcommittee     </w:t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(By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Mid Oct)</w:t>
      </w:r>
    </w:p>
    <w:p w:rsidR="00000000" w:rsidDel="00000000" w:rsidP="00000000" w:rsidRDefault="00000000" w:rsidRPr="00000000">
      <w:pPr>
        <w:ind w:left="126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ind w:left="126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 Kellogg/Magrath Award Subcommittee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(By Jan 25)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2:20   </w:t>
        <w:tab/>
        <w:t xml:space="preserve">Overview of 2014 – 2015 Committee Report and Goals Discussion –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Percy Hooper, Chair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2:30   </w:t>
        <w:tab/>
        <w:t xml:space="preserve">Welcome from the Vice Provost for Continuing Education–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Alice Warren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2:35   </w:t>
        <w:tab/>
        <w:t xml:space="preserve">Task Force and Committee Timelines: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Opal Mann Green Engagement and Scholarship Award Subcommittee – Due by Mid Oct - </w:t>
      </w: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Danielle to check on past procedures for broad cross-campus dissemination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Kellogg/MaGrath Award Subcommittee – Due by Jan 25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Extension and Engagement Seed Grant – Due by Mid-February,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Winners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Announced Late March -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Dr. Terri Helmlinger Ratcliff (THR) will meet with Alan Rebar </w:t>
      </w:r>
      <w:r w:rsidDel="00000000" w:rsidR="00000000" w:rsidRPr="00000000">
        <w:rPr>
          <w:b w:val="1"/>
          <w:sz w:val="19"/>
          <w:szCs w:val="19"/>
          <w:highlight w:val="white"/>
          <w:rtl w:val="0"/>
        </w:rPr>
        <w:t xml:space="preserve">to make request for funding at the same or level than last year to the person in her old position.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Rep on the Celebrating the Engaged University Planning Committee – Mid April  -</w:t>
      </w:r>
      <w:r w:rsidDel="00000000" w:rsidR="00000000" w:rsidRPr="00000000">
        <w:rPr>
          <w:rFonts w:ascii="Calibri" w:cs="Calibri" w:eastAsia="Calibri" w:hAnsi="Calibri"/>
          <w:b w:val="1"/>
          <w:color w:val="1c4587"/>
          <w:rtl w:val="0"/>
        </w:rPr>
        <w:t xml:space="preserve">volunteer from THR Office.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</w:t>
        <w:tab/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Board of Governor's Award for Excellence in Public Service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Subcommittee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Due by May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Scholarship of Engagement Subcommittee – All year - Willa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</w:t>
        <w:tab/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High Impact Undergraduate Education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Subcommittee – All year - Angkana</w:t>
      </w:r>
    </w:p>
    <w:p w:rsidR="00000000" w:rsidDel="00000000" w:rsidP="00000000" w:rsidRDefault="00000000" w:rsidRPr="00000000">
      <w:pPr>
        <w:ind w:left="1920" w:firstLine="12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Percy Hooper, Chair</w:t>
      </w:r>
    </w:p>
    <w:p w:rsidR="00000000" w:rsidDel="00000000" w:rsidP="00000000" w:rsidRDefault="00000000" w:rsidRPr="00000000">
      <w:pPr>
        <w:ind w:left="1920" w:firstLine="120"/>
        <w:contextualSpacing w:val="0"/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2:45  </w:t>
        <w:tab/>
        <w:t xml:space="preserve">Meeting Schedule &amp; Calendar/ Choosing a place to meet: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Friday, September 11, October 9(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doodle poll as this is fall break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), November 13, December 11, January-April TBD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Percy Hooper, Chair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2:50   </w:t>
        <w:tab/>
        <w:t xml:space="preserve">Group Photo (If a high percentage of members are in attendance)-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photos with community partners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3:00   </w:t>
        <w:tab/>
        <w:t xml:space="preserve">Adjourn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