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7F" w:rsidRPr="000E127F" w:rsidRDefault="000E127F" w:rsidP="000E127F">
      <w:pPr>
        <w:spacing w:line="240" w:lineRule="auto"/>
        <w:jc w:val="center"/>
        <w:rPr>
          <w:rFonts w:ascii="Times New Roman" w:eastAsia="Times New Roman" w:hAnsi="Times New Roman" w:cs="Times New Roman"/>
          <w:sz w:val="24"/>
          <w:szCs w:val="24"/>
        </w:rPr>
      </w:pPr>
      <w:r w:rsidRPr="000E127F">
        <w:rPr>
          <w:rFonts w:ascii="Times New Roman" w:eastAsia="Times New Roman" w:hAnsi="Times New Roman" w:cs="Times New Roman"/>
          <w:b/>
          <w:bCs/>
          <w:color w:val="000000"/>
          <w:sz w:val="28"/>
          <w:szCs w:val="28"/>
          <w:shd w:val="clear" w:color="auto" w:fill="E0E0E0"/>
        </w:rPr>
        <w:t>Evaluation of Teaching (EoT) Meeting Minutes</w:t>
      </w:r>
    </w:p>
    <w:p w:rsidR="000E127F" w:rsidRPr="000E127F" w:rsidRDefault="000E127F" w:rsidP="000E127F">
      <w:pPr>
        <w:spacing w:line="240" w:lineRule="auto"/>
        <w:jc w:val="center"/>
        <w:rPr>
          <w:rFonts w:ascii="Times New Roman" w:eastAsia="Times New Roman" w:hAnsi="Times New Roman" w:cs="Times New Roman"/>
          <w:sz w:val="24"/>
          <w:szCs w:val="24"/>
        </w:rPr>
      </w:pPr>
      <w:r w:rsidRPr="000E127F">
        <w:rPr>
          <w:rFonts w:ascii="Times New Roman" w:eastAsia="Times New Roman" w:hAnsi="Times New Roman" w:cs="Times New Roman"/>
          <w:b/>
          <w:bCs/>
          <w:color w:val="000000"/>
          <w:sz w:val="24"/>
          <w:szCs w:val="24"/>
        </w:rPr>
        <w:t>Friday, February 17th, 2017: 9:30-11:00 a.m.</w:t>
      </w:r>
    </w:p>
    <w:p w:rsidR="000E127F" w:rsidRPr="000E127F" w:rsidRDefault="000E127F" w:rsidP="000E127F">
      <w:pPr>
        <w:spacing w:line="240" w:lineRule="auto"/>
        <w:jc w:val="center"/>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t>Clark Hall #405 OFD Conference Room, 4</w:t>
      </w:r>
      <w:r w:rsidRPr="000E127F">
        <w:rPr>
          <w:rFonts w:ascii="Times New Roman" w:eastAsia="Times New Roman" w:hAnsi="Times New Roman" w:cs="Times New Roman"/>
          <w:color w:val="000000"/>
          <w:sz w:val="8"/>
          <w:szCs w:val="8"/>
          <w:vertAlign w:val="superscript"/>
        </w:rPr>
        <w:t>th</w:t>
      </w:r>
      <w:r w:rsidRPr="000E127F">
        <w:rPr>
          <w:rFonts w:ascii="Times New Roman" w:eastAsia="Times New Roman" w:hAnsi="Times New Roman" w:cs="Times New Roman"/>
          <w:color w:val="000000"/>
          <w:sz w:val="24"/>
          <w:szCs w:val="24"/>
        </w:rPr>
        <w:t xml:space="preserve"> Floor</w:t>
      </w:r>
    </w:p>
    <w:p w:rsidR="000E127F" w:rsidRPr="000E127F" w:rsidRDefault="000E127F" w:rsidP="000E127F">
      <w:pPr>
        <w:spacing w:line="240" w:lineRule="auto"/>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t>Members present: Valerie Wust (chair), James Mickle, Maria Gillardo Williams, Lisa Thompson, Hernan Merchant, Andrea DeSantis</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br/>
        <w:t>Members not present: Beth Fath, Paul Umbach, Mahita Ngabhiru, Xiaojing Hou, Sarah Coffee, Anna Howard, Neal Parker, Andrea DeSantis, Whitney Jones, Kate Annett- Hitchcock, Jason Delborne,</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Nolan Watts</w:t>
      </w:r>
    </w:p>
    <w:p w:rsidR="000E127F" w:rsidRPr="000E127F" w:rsidRDefault="000E127F" w:rsidP="000E127F">
      <w:pPr>
        <w:spacing w:line="240" w:lineRule="auto"/>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t>Ex-Officio Members Present: Erin Robinson, Doug James, Barbara Kirby, Mike Carter, Grae Desmond, Katharine Stewart</w:t>
      </w:r>
    </w:p>
    <w:p w:rsidR="000E127F" w:rsidRPr="000E127F" w:rsidRDefault="000E127F" w:rsidP="000E127F">
      <w:pPr>
        <w:spacing w:line="240" w:lineRule="auto"/>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t>Ex-Officio Members not present: Diane Chapman</w:t>
      </w:r>
    </w:p>
    <w:p w:rsidR="000E127F" w:rsidRPr="000E127F" w:rsidRDefault="000E127F" w:rsidP="000E127F">
      <w:pPr>
        <w:spacing w:line="240" w:lineRule="auto"/>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t>Guest: Nancy Floyd, Li Marcus</w:t>
      </w:r>
    </w:p>
    <w:p w:rsidR="000E127F" w:rsidRPr="000E127F" w:rsidRDefault="000E127F" w:rsidP="000E127F">
      <w:pPr>
        <w:spacing w:line="240" w:lineRule="auto"/>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t>Agenda:</w:t>
      </w:r>
    </w:p>
    <w:p w:rsidR="000E127F" w:rsidRPr="000E127F" w:rsidRDefault="000E127F" w:rsidP="000E127F">
      <w:pPr>
        <w:spacing w:line="240" w:lineRule="auto"/>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t>Call to order: 9:36 am</w:t>
      </w:r>
    </w:p>
    <w:p w:rsidR="000E127F" w:rsidRPr="00270310" w:rsidRDefault="000E127F" w:rsidP="00270310">
      <w:pPr>
        <w:pStyle w:val="ListParagraph"/>
        <w:numPr>
          <w:ilvl w:val="0"/>
          <w:numId w:val="1"/>
        </w:numPr>
        <w:spacing w:after="0" w:line="240" w:lineRule="auto"/>
        <w:rPr>
          <w:rFonts w:ascii="Times New Roman" w:eastAsia="Times New Roman" w:hAnsi="Times New Roman" w:cs="Times New Roman"/>
          <w:b/>
          <w:color w:val="000000"/>
          <w:sz w:val="24"/>
          <w:szCs w:val="24"/>
        </w:rPr>
      </w:pPr>
      <w:r w:rsidRPr="00270310">
        <w:rPr>
          <w:rFonts w:ascii="Times New Roman" w:eastAsia="Times New Roman" w:hAnsi="Times New Roman" w:cs="Times New Roman"/>
          <w:b/>
          <w:color w:val="000000"/>
          <w:sz w:val="24"/>
          <w:szCs w:val="24"/>
        </w:rPr>
        <w:t>Courses Being Taught Together but Listed Separately in R&amp;R (Guest: Nancy</w:t>
      </w:r>
      <w:r w:rsidR="00270310">
        <w:rPr>
          <w:rFonts w:ascii="Times New Roman" w:eastAsia="Times New Roman" w:hAnsi="Times New Roman" w:cs="Times New Roman"/>
          <w:b/>
          <w:color w:val="000000"/>
          <w:sz w:val="24"/>
          <w:szCs w:val="24"/>
        </w:rPr>
        <w:t xml:space="preserve"> </w:t>
      </w:r>
      <w:r w:rsidRPr="00270310">
        <w:rPr>
          <w:rFonts w:ascii="Times New Roman" w:eastAsia="Times New Roman" w:hAnsi="Times New Roman" w:cs="Times New Roman"/>
          <w:b/>
          <w:color w:val="000000"/>
          <w:sz w:val="24"/>
          <w:szCs w:val="24"/>
        </w:rPr>
        <w:t>Floyd)</w:t>
      </w:r>
    </w:p>
    <w:p w:rsidR="000E127F" w:rsidRPr="000E127F" w:rsidRDefault="000E127F" w:rsidP="000E127F">
      <w:pPr>
        <w:spacing w:after="0" w:line="240" w:lineRule="auto"/>
        <w:ind w:firstLine="720"/>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t xml:space="preserve">a. </w:t>
      </w:r>
      <w:r w:rsidRPr="000E127F">
        <w:rPr>
          <w:rFonts w:ascii="Times New Roman" w:eastAsia="Times New Roman" w:hAnsi="Times New Roman" w:cs="Times New Roman"/>
          <w:b/>
          <w:bCs/>
          <w:color w:val="000000"/>
          <w:sz w:val="24"/>
          <w:szCs w:val="24"/>
        </w:rPr>
        <w:tab/>
      </w:r>
      <w:r w:rsidRPr="000E127F">
        <w:rPr>
          <w:rFonts w:ascii="Times New Roman" w:eastAsia="Times New Roman" w:hAnsi="Times New Roman" w:cs="Times New Roman"/>
          <w:color w:val="000000"/>
          <w:sz w:val="24"/>
          <w:szCs w:val="24"/>
        </w:rPr>
        <w:t>Students not being able to complete ClassEvals because of ‘low enrollments’</w:t>
      </w:r>
      <w:r>
        <w:rPr>
          <w:rFonts w:ascii="Times New Roman" w:eastAsia="Times New Roman" w:hAnsi="Times New Roman" w:cs="Times New Roman"/>
          <w:color w:val="000000"/>
          <w:sz w:val="24"/>
          <w:szCs w:val="24"/>
        </w:rPr>
        <w:t>.</w:t>
      </w:r>
    </w:p>
    <w:p w:rsidR="000E127F" w:rsidRDefault="000E127F" w:rsidP="000E127F">
      <w:pPr>
        <w:spacing w:after="0" w:line="240" w:lineRule="auto"/>
        <w:ind w:firstLine="720"/>
        <w:rPr>
          <w:rFonts w:ascii="Times New Roman" w:eastAsia="Times New Roman" w:hAnsi="Times New Roman" w:cs="Times New Roman"/>
          <w:color w:val="000000"/>
          <w:sz w:val="24"/>
          <w:szCs w:val="24"/>
        </w:rPr>
      </w:pPr>
      <w:r w:rsidRPr="000E127F">
        <w:rPr>
          <w:rFonts w:ascii="Times New Roman" w:eastAsia="Times New Roman" w:hAnsi="Times New Roman" w:cs="Times New Roman"/>
          <w:color w:val="000000"/>
          <w:sz w:val="24"/>
          <w:szCs w:val="24"/>
        </w:rPr>
        <w:tab/>
        <w:t xml:space="preserve">Graduate student </w:t>
      </w:r>
      <w:r>
        <w:rPr>
          <w:rFonts w:ascii="Times New Roman" w:eastAsia="Times New Roman" w:hAnsi="Times New Roman" w:cs="Times New Roman"/>
          <w:color w:val="000000"/>
          <w:sz w:val="24"/>
          <w:szCs w:val="24"/>
        </w:rPr>
        <w:t>contacted ClassEval because s/he</w:t>
      </w:r>
      <w:r w:rsidRPr="000E127F">
        <w:rPr>
          <w:rFonts w:ascii="Times New Roman" w:eastAsia="Times New Roman" w:hAnsi="Times New Roman" w:cs="Times New Roman"/>
          <w:color w:val="000000"/>
          <w:sz w:val="24"/>
          <w:szCs w:val="24"/>
        </w:rPr>
        <w:t xml:space="preserve"> wanted to evaluate a course,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with</w:t>
      </w:r>
      <w:r w:rsidRPr="000E127F">
        <w:rPr>
          <w:rFonts w:ascii="Times New Roman" w:eastAsia="Times New Roman" w:hAnsi="Times New Roman" w:cs="Times New Roman"/>
          <w:color w:val="000000"/>
          <w:sz w:val="24"/>
          <w:szCs w:val="24"/>
        </w:rPr>
        <w:t xml:space="preserve"> 9-19 students, however, it was actually two sections listed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t>together-- not cross-listed.</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Two classes in the sa</w:t>
      </w:r>
      <w:r>
        <w:rPr>
          <w:rFonts w:ascii="Times New Roman" w:eastAsia="Times New Roman" w:hAnsi="Times New Roman" w:cs="Times New Roman"/>
          <w:color w:val="000000"/>
          <w:sz w:val="24"/>
          <w:szCs w:val="24"/>
        </w:rPr>
        <w:t>me room, one coded as DE</w:t>
      </w:r>
      <w:r w:rsidRPr="000E127F">
        <w:rPr>
          <w:rFonts w:ascii="Times New Roman" w:eastAsia="Times New Roman" w:hAnsi="Times New Roman" w:cs="Times New Roman"/>
          <w:color w:val="000000"/>
          <w:sz w:val="24"/>
          <w:szCs w:val="24"/>
        </w:rPr>
        <w:t>, and</w:t>
      </w:r>
    </w:p>
    <w:p w:rsidR="000E127F" w:rsidRDefault="000E127F" w:rsidP="000E127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one as F2F</w:t>
      </w:r>
      <w:r w:rsidRPr="000E12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CHASS has</w:t>
      </w:r>
      <w:r w:rsidRPr="000E127F">
        <w:rPr>
          <w:rFonts w:ascii="Times New Roman" w:eastAsia="Times New Roman" w:hAnsi="Times New Roman" w:cs="Times New Roman"/>
          <w:color w:val="000000"/>
          <w:sz w:val="24"/>
          <w:szCs w:val="24"/>
        </w:rPr>
        <w:t xml:space="preserve"> a lot of dual listed courses,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t xml:space="preserve">graduate and undergraduate (so the graduate students might not be prompted to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t>evaluate their course).</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 xml:space="preserve">Are there other situations that they should be aware of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t>where it does make sense to have two classes in the same room at the same time?</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t xml:space="preserve">Multi-level (grad/undergraduate) where there are additional assignments for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t>graduate students.</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 xml:space="preserve">Doctoral and master’s students-- out of class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t>expectations/projects, might have very different experiences.</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 xml:space="preserve">Sometimes we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t>crosslist because of discipline requirement-- not because the content is different.</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t>Share instructors-- triple crosslist; multiple departments share instructors.</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 xml:space="preserve">Can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t>combine sections.</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 xml:space="preserve">Are scheduling officers doing the same thing, or are they all </w:t>
      </w:r>
      <w:r w:rsidRPr="000E127F">
        <w:rPr>
          <w:rFonts w:ascii="Times New Roman" w:eastAsia="Times New Roman" w:hAnsi="Times New Roman" w:cs="Times New Roman"/>
          <w:color w:val="000000"/>
          <w:sz w:val="24"/>
          <w:szCs w:val="24"/>
        </w:rPr>
        <w:br/>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treating this issue</w:t>
      </w:r>
      <w:r w:rsidRPr="000E127F">
        <w:rPr>
          <w:rFonts w:ascii="Times New Roman" w:eastAsia="Times New Roman" w:hAnsi="Times New Roman" w:cs="Times New Roman"/>
          <w:color w:val="000000"/>
          <w:sz w:val="24"/>
          <w:szCs w:val="24"/>
        </w:rPr>
        <w:t xml:space="preserve"> differently?</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Scheduling officers should catch these errors.</w:t>
      </w:r>
      <w:r>
        <w:rPr>
          <w:rFonts w:ascii="Times New Roman" w:eastAsia="Times New Roman" w:hAnsi="Times New Roman" w:cs="Times New Roman"/>
          <w:color w:val="000000"/>
          <w:sz w:val="24"/>
          <w:szCs w:val="24"/>
        </w:rPr>
        <w:t xml:space="preserve"> </w:t>
      </w:r>
    </w:p>
    <w:p w:rsidR="000E127F" w:rsidRDefault="000E127F" w:rsidP="000E127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Students who cannot officially evaluate a course can </w:t>
      </w:r>
      <w:r w:rsidRPr="000E127F">
        <w:rPr>
          <w:rFonts w:ascii="Times New Roman" w:eastAsia="Times New Roman" w:hAnsi="Times New Roman" w:cs="Times New Roman"/>
          <w:color w:val="000000"/>
          <w:sz w:val="24"/>
          <w:szCs w:val="24"/>
        </w:rPr>
        <w:t xml:space="preserve">e-mail department head/dean </w:t>
      </w:r>
    </w:p>
    <w:p w:rsidR="000E127F" w:rsidRDefault="000E127F" w:rsidP="000E127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with</w:t>
      </w:r>
      <w:r w:rsidRPr="000E127F">
        <w:rPr>
          <w:rFonts w:ascii="Times New Roman" w:eastAsia="Times New Roman" w:hAnsi="Times New Roman" w:cs="Times New Roman"/>
          <w:color w:val="000000"/>
          <w:sz w:val="24"/>
          <w:szCs w:val="24"/>
        </w:rPr>
        <w:t xml:space="preserve"> comments, </w:t>
      </w:r>
      <w:r>
        <w:rPr>
          <w:rFonts w:ascii="Times New Roman" w:eastAsia="Times New Roman" w:hAnsi="Times New Roman" w:cs="Times New Roman"/>
          <w:color w:val="000000"/>
          <w:sz w:val="24"/>
          <w:szCs w:val="24"/>
        </w:rPr>
        <w:t xml:space="preserve">however, it’s hard to preserve </w:t>
      </w:r>
      <w:r w:rsidRPr="000E127F">
        <w:rPr>
          <w:rFonts w:ascii="Times New Roman" w:eastAsia="Times New Roman" w:hAnsi="Times New Roman" w:cs="Times New Roman"/>
          <w:color w:val="000000"/>
          <w:sz w:val="24"/>
          <w:szCs w:val="24"/>
        </w:rPr>
        <w:t>anonymity.</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 xml:space="preserve">Do we need to </w:t>
      </w:r>
      <w:proofErr w:type="gramStart"/>
      <w:r w:rsidRPr="000E127F">
        <w:rPr>
          <w:rFonts w:ascii="Times New Roman" w:eastAsia="Times New Roman" w:hAnsi="Times New Roman" w:cs="Times New Roman"/>
          <w:color w:val="000000"/>
          <w:sz w:val="24"/>
          <w:szCs w:val="24"/>
        </w:rPr>
        <w:t>further</w:t>
      </w:r>
      <w:proofErr w:type="gramEnd"/>
      <w:r w:rsidRPr="000E127F">
        <w:rPr>
          <w:rFonts w:ascii="Times New Roman" w:eastAsia="Times New Roman" w:hAnsi="Times New Roman" w:cs="Times New Roman"/>
          <w:color w:val="000000"/>
          <w:sz w:val="24"/>
          <w:szCs w:val="24"/>
        </w:rPr>
        <w:t xml:space="preserve"> </w:t>
      </w:r>
    </w:p>
    <w:p w:rsidR="000E127F" w:rsidRDefault="000E127F" w:rsidP="000E127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 xml:space="preserve">educate </w:t>
      </w:r>
      <w:r>
        <w:rPr>
          <w:rFonts w:ascii="Times New Roman" w:eastAsia="Times New Roman" w:hAnsi="Times New Roman" w:cs="Times New Roman"/>
          <w:color w:val="000000"/>
          <w:sz w:val="24"/>
          <w:szCs w:val="24"/>
        </w:rPr>
        <w:t>scheduling officers, or change P</w:t>
      </w:r>
      <w:r w:rsidRPr="000E127F">
        <w:rPr>
          <w:rFonts w:ascii="Times New Roman" w:eastAsia="Times New Roman" w:hAnsi="Times New Roman" w:cs="Times New Roman"/>
          <w:color w:val="000000"/>
          <w:sz w:val="24"/>
          <w:szCs w:val="24"/>
        </w:rPr>
        <w:t>art 4 of the</w:t>
      </w:r>
      <w:r>
        <w:rPr>
          <w:rFonts w:ascii="Times New Roman" w:eastAsia="Times New Roman" w:hAnsi="Times New Roman" w:cs="Times New Roman"/>
          <w:color w:val="000000"/>
          <w:sz w:val="24"/>
          <w:szCs w:val="24"/>
        </w:rPr>
        <w:t xml:space="preserve"> EoT</w:t>
      </w:r>
      <w:r w:rsidRPr="000E127F">
        <w:rPr>
          <w:rFonts w:ascii="Times New Roman" w:eastAsia="Times New Roman" w:hAnsi="Times New Roman" w:cs="Times New Roman"/>
          <w:color w:val="000000"/>
          <w:sz w:val="24"/>
          <w:szCs w:val="24"/>
        </w:rPr>
        <w:t xml:space="preserve"> reg?</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 xml:space="preserve">Are there things that </w:t>
      </w:r>
    </w:p>
    <w:p w:rsidR="000E127F" w:rsidRDefault="000E127F" w:rsidP="000E127F">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ClassEval</w:t>
      </w:r>
      <w:r>
        <w:rPr>
          <w:rFonts w:ascii="Times New Roman" w:eastAsia="Times New Roman" w:hAnsi="Times New Roman" w:cs="Times New Roman"/>
          <w:color w:val="000000"/>
          <w:sz w:val="24"/>
          <w:szCs w:val="24"/>
        </w:rPr>
        <w:t xml:space="preserve"> (Grae) can do procedurally to avoid </w:t>
      </w:r>
      <w:r w:rsidRPr="000E127F">
        <w:rPr>
          <w:rFonts w:ascii="Times New Roman" w:eastAsia="Times New Roman" w:hAnsi="Times New Roman" w:cs="Times New Roman"/>
          <w:color w:val="000000"/>
          <w:sz w:val="24"/>
          <w:szCs w:val="24"/>
        </w:rPr>
        <w:t>these sorts of issues?</w:t>
      </w:r>
      <w:r>
        <w:rPr>
          <w:rFonts w:ascii="Times New Roman" w:eastAsia="Times New Roman" w:hAnsi="Times New Roman" w:cs="Times New Roman"/>
          <w:color w:val="000000"/>
          <w:sz w:val="24"/>
          <w:szCs w:val="24"/>
        </w:rPr>
        <w:t xml:space="preserve"> Many </w:t>
      </w:r>
    </w:p>
    <w:p w:rsidR="000E127F" w:rsidRDefault="000E127F" w:rsidP="000E127F">
      <w:pPr>
        <w:spacing w:after="0" w:line="240" w:lineRule="auto"/>
        <w:ind w:left="720" w:firstLine="720"/>
        <w:rPr>
          <w:rFonts w:ascii="Times New Roman" w:eastAsia="Times New Roman" w:hAnsi="Times New Roman" w:cs="Times New Roman"/>
          <w:color w:val="000000"/>
          <w:sz w:val="24"/>
          <w:szCs w:val="24"/>
        </w:rPr>
      </w:pPr>
      <w:r w:rsidRPr="000E127F">
        <w:rPr>
          <w:rFonts w:ascii="Times New Roman" w:eastAsia="Times New Roman" w:hAnsi="Times New Roman" w:cs="Times New Roman"/>
          <w:color w:val="000000"/>
          <w:sz w:val="24"/>
          <w:szCs w:val="24"/>
        </w:rPr>
        <w:t>different situations cou</w:t>
      </w:r>
      <w:r>
        <w:rPr>
          <w:rFonts w:ascii="Times New Roman" w:eastAsia="Times New Roman" w:hAnsi="Times New Roman" w:cs="Times New Roman"/>
          <w:color w:val="000000"/>
          <w:sz w:val="24"/>
          <w:szCs w:val="24"/>
        </w:rPr>
        <w:t xml:space="preserve">ld fall into this category; so </w:t>
      </w:r>
      <w:r w:rsidRPr="000E127F">
        <w:rPr>
          <w:rFonts w:ascii="Times New Roman" w:eastAsia="Times New Roman" w:hAnsi="Times New Roman" w:cs="Times New Roman"/>
          <w:color w:val="000000"/>
          <w:sz w:val="24"/>
          <w:szCs w:val="24"/>
        </w:rPr>
        <w:t>perhaps one size does not fit</w:t>
      </w:r>
    </w:p>
    <w:p w:rsidR="000E127F" w:rsidRDefault="000E127F" w:rsidP="000E127F">
      <w:pPr>
        <w:spacing w:after="0" w:line="240" w:lineRule="auto"/>
        <w:ind w:left="720" w:firstLine="720"/>
        <w:rPr>
          <w:rFonts w:ascii="Times New Roman" w:eastAsia="Times New Roman" w:hAnsi="Times New Roman" w:cs="Times New Roman"/>
          <w:color w:val="000000"/>
          <w:sz w:val="24"/>
          <w:szCs w:val="24"/>
        </w:rPr>
      </w:pPr>
      <w:r w:rsidRPr="000E127F">
        <w:rPr>
          <w:rFonts w:ascii="Times New Roman" w:eastAsia="Times New Roman" w:hAnsi="Times New Roman" w:cs="Times New Roman"/>
          <w:color w:val="000000"/>
          <w:sz w:val="24"/>
          <w:szCs w:val="24"/>
        </w:rPr>
        <w:t xml:space="preserve"> all.</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If this is a comm</w:t>
      </w:r>
      <w:r>
        <w:rPr>
          <w:rFonts w:ascii="Times New Roman" w:eastAsia="Times New Roman" w:hAnsi="Times New Roman" w:cs="Times New Roman"/>
          <w:color w:val="000000"/>
          <w:sz w:val="24"/>
          <w:szCs w:val="24"/>
        </w:rPr>
        <w:t xml:space="preserve">only used procedure, arbitrary </w:t>
      </w:r>
      <w:r w:rsidRPr="000E127F">
        <w:rPr>
          <w:rFonts w:ascii="Times New Roman" w:eastAsia="Times New Roman" w:hAnsi="Times New Roman" w:cs="Times New Roman"/>
          <w:color w:val="000000"/>
          <w:sz w:val="24"/>
          <w:szCs w:val="24"/>
        </w:rPr>
        <w:t xml:space="preserve">assignment into small sections </w:t>
      </w:r>
    </w:p>
    <w:p w:rsidR="000E127F" w:rsidRDefault="000E127F" w:rsidP="000E127F">
      <w:pPr>
        <w:spacing w:after="0" w:line="240" w:lineRule="auto"/>
        <w:ind w:left="720" w:firstLine="720"/>
        <w:rPr>
          <w:rFonts w:ascii="Times New Roman" w:eastAsia="Times New Roman" w:hAnsi="Times New Roman" w:cs="Times New Roman"/>
          <w:color w:val="000000"/>
          <w:sz w:val="24"/>
          <w:szCs w:val="24"/>
        </w:rPr>
      </w:pPr>
      <w:r w:rsidRPr="000E127F">
        <w:rPr>
          <w:rFonts w:ascii="Times New Roman" w:eastAsia="Times New Roman" w:hAnsi="Times New Roman" w:cs="Times New Roman"/>
          <w:color w:val="000000"/>
          <w:sz w:val="24"/>
          <w:szCs w:val="24"/>
        </w:rPr>
        <w:t xml:space="preserve">would </w:t>
      </w:r>
      <w:r>
        <w:rPr>
          <w:rFonts w:ascii="Times New Roman" w:eastAsia="Times New Roman" w:hAnsi="Times New Roman" w:cs="Times New Roman"/>
          <w:color w:val="000000"/>
          <w:sz w:val="24"/>
          <w:szCs w:val="24"/>
        </w:rPr>
        <w:t xml:space="preserve">disenfranchise specific groups. There may be </w:t>
      </w:r>
      <w:r w:rsidRPr="000E127F">
        <w:rPr>
          <w:rFonts w:ascii="Times New Roman" w:eastAsia="Times New Roman" w:hAnsi="Times New Roman" w:cs="Times New Roman"/>
          <w:color w:val="000000"/>
          <w:sz w:val="24"/>
          <w:szCs w:val="24"/>
        </w:rPr>
        <w:t xml:space="preserve">compelling reasons to have </w:t>
      </w:r>
    </w:p>
    <w:p w:rsidR="000E127F" w:rsidRDefault="000E127F" w:rsidP="000E127F">
      <w:pPr>
        <w:spacing w:after="0" w:line="240" w:lineRule="auto"/>
        <w:ind w:left="720" w:firstLine="720"/>
        <w:rPr>
          <w:rFonts w:ascii="Times New Roman" w:eastAsia="Times New Roman" w:hAnsi="Times New Roman" w:cs="Times New Roman"/>
          <w:color w:val="000000"/>
          <w:sz w:val="24"/>
          <w:szCs w:val="24"/>
        </w:rPr>
      </w:pPr>
      <w:r w:rsidRPr="000E127F">
        <w:rPr>
          <w:rFonts w:ascii="Times New Roman" w:eastAsia="Times New Roman" w:hAnsi="Times New Roman" w:cs="Times New Roman"/>
          <w:color w:val="000000"/>
          <w:sz w:val="24"/>
          <w:szCs w:val="24"/>
        </w:rPr>
        <w:t>two sections together</w:t>
      </w:r>
      <w:r>
        <w:rPr>
          <w:rFonts w:ascii="Times New Roman" w:eastAsia="Times New Roman" w:hAnsi="Times New Roman" w:cs="Times New Roman"/>
          <w:color w:val="000000"/>
          <w:sz w:val="24"/>
          <w:szCs w:val="24"/>
        </w:rPr>
        <w:t xml:space="preserve"> in the same room. We don’t </w:t>
      </w:r>
      <w:r w:rsidRPr="000E127F">
        <w:rPr>
          <w:rFonts w:ascii="Times New Roman" w:eastAsia="Times New Roman" w:hAnsi="Times New Roman" w:cs="Times New Roman"/>
          <w:color w:val="000000"/>
          <w:sz w:val="24"/>
          <w:szCs w:val="24"/>
        </w:rPr>
        <w:t>want students to be vulnerable</w:t>
      </w:r>
    </w:p>
    <w:p w:rsidR="000E127F" w:rsidRPr="000E127F" w:rsidRDefault="000E127F" w:rsidP="000E127F">
      <w:pPr>
        <w:spacing w:after="0" w:line="240" w:lineRule="auto"/>
        <w:ind w:left="1440" w:firstLine="60"/>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lastRenderedPageBreak/>
        <w:t>to being able to be identified.</w:t>
      </w:r>
      <w:r>
        <w:rPr>
          <w:rFonts w:ascii="Times New Roman" w:eastAsia="Times New Roman" w:hAnsi="Times New Roman" w:cs="Times New Roman"/>
          <w:color w:val="000000"/>
          <w:sz w:val="24"/>
          <w:szCs w:val="24"/>
        </w:rPr>
        <w:t xml:space="preserve"> Also theoretically </w:t>
      </w:r>
      <w:r w:rsidRPr="000E127F">
        <w:rPr>
          <w:rFonts w:ascii="Times New Roman" w:eastAsia="Times New Roman" w:hAnsi="Times New Roman" w:cs="Times New Roman"/>
          <w:color w:val="000000"/>
          <w:sz w:val="24"/>
          <w:szCs w:val="24"/>
        </w:rPr>
        <w:t>denies faculty the ability to get feedback for RPT from those students.</w:t>
      </w:r>
      <w:r>
        <w:rPr>
          <w:rFonts w:ascii="Times New Roman" w:eastAsia="Times New Roman" w:hAnsi="Times New Roman" w:cs="Times New Roman"/>
          <w:color w:val="000000"/>
          <w:sz w:val="24"/>
          <w:szCs w:val="24"/>
        </w:rPr>
        <w:t xml:space="preserve"> Is there a </w:t>
      </w:r>
      <w:r w:rsidRPr="000E127F">
        <w:rPr>
          <w:rFonts w:ascii="Times New Roman" w:eastAsia="Times New Roman" w:hAnsi="Times New Roman" w:cs="Times New Roman"/>
          <w:color w:val="000000"/>
          <w:sz w:val="24"/>
          <w:szCs w:val="24"/>
        </w:rPr>
        <w:t>recommendation or clarification to UCCC?</w:t>
      </w:r>
      <w:r>
        <w:rPr>
          <w:rFonts w:ascii="Times New Roman" w:eastAsia="Times New Roman" w:hAnsi="Times New Roman" w:cs="Times New Roman"/>
          <w:color w:val="000000"/>
          <w:sz w:val="24"/>
          <w:szCs w:val="24"/>
        </w:rPr>
        <w:t xml:space="preserve"> Beginning of UCCC meeting they have discussion-- so that faculty can take issues</w:t>
      </w:r>
      <w:r w:rsidRPr="000E127F">
        <w:rPr>
          <w:rFonts w:ascii="Times New Roman" w:eastAsia="Times New Roman" w:hAnsi="Times New Roman" w:cs="Times New Roman"/>
          <w:color w:val="000000"/>
          <w:sz w:val="24"/>
          <w:szCs w:val="24"/>
        </w:rPr>
        <w:t xml:space="preserve"> back </w:t>
      </w:r>
      <w:r>
        <w:rPr>
          <w:rFonts w:ascii="Times New Roman" w:eastAsia="Times New Roman" w:hAnsi="Times New Roman" w:cs="Times New Roman"/>
          <w:color w:val="000000"/>
          <w:sz w:val="24"/>
          <w:szCs w:val="24"/>
        </w:rPr>
        <w:t xml:space="preserve">to their departments; be aware </w:t>
      </w:r>
      <w:r w:rsidRPr="000E127F">
        <w:rPr>
          <w:rFonts w:ascii="Times New Roman" w:eastAsia="Times New Roman" w:hAnsi="Times New Roman" w:cs="Times New Roman"/>
          <w:color w:val="000000"/>
          <w:sz w:val="24"/>
          <w:szCs w:val="24"/>
        </w:rPr>
        <w:t>that this could be a problem.</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Use as a teaching case for scheduling officers</w:t>
      </w:r>
      <w:r>
        <w:rPr>
          <w:rFonts w:ascii="Times New Roman" w:eastAsia="Times New Roman" w:hAnsi="Times New Roman" w:cs="Times New Roman"/>
          <w:color w:val="000000"/>
          <w:sz w:val="24"/>
          <w:szCs w:val="24"/>
        </w:rPr>
        <w:t xml:space="preserve"> to be better educated</w:t>
      </w:r>
      <w:r w:rsidRPr="000E12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Perhaps doin</w:t>
      </w:r>
      <w:r>
        <w:rPr>
          <w:rFonts w:ascii="Times New Roman" w:eastAsia="Times New Roman" w:hAnsi="Times New Roman" w:cs="Times New Roman"/>
          <w:color w:val="000000"/>
          <w:sz w:val="24"/>
          <w:szCs w:val="24"/>
        </w:rPr>
        <w:t>g more education to make sure scheduling officers/faculty are aware of what can happen with combined courses</w:t>
      </w:r>
      <w:r w:rsidRPr="000E127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Try</w:t>
      </w:r>
      <w:r>
        <w:rPr>
          <w:rFonts w:ascii="Times New Roman" w:eastAsia="Times New Roman" w:hAnsi="Times New Roman" w:cs="Times New Roman"/>
          <w:color w:val="000000"/>
          <w:sz w:val="24"/>
          <w:szCs w:val="24"/>
        </w:rPr>
        <w:t>ing to do away with further incentives</w:t>
      </w:r>
      <w:r w:rsidRPr="000E127F">
        <w:rPr>
          <w:rFonts w:ascii="Times New Roman" w:eastAsia="Times New Roman" w:hAnsi="Times New Roman" w:cs="Times New Roman"/>
          <w:color w:val="000000"/>
          <w:sz w:val="24"/>
          <w:szCs w:val="24"/>
        </w:rPr>
        <w:t xml:space="preserve"> for </w:t>
      </w:r>
      <w:r w:rsidRPr="000E127F">
        <w:rPr>
          <w:rFonts w:ascii="Times New Roman" w:eastAsia="Times New Roman" w:hAnsi="Times New Roman" w:cs="Times New Roman"/>
          <w:color w:val="000000"/>
          <w:sz w:val="24"/>
          <w:szCs w:val="24"/>
        </w:rPr>
        <w:br/>
        <w:t>faculty not to combine these classes.</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 xml:space="preserve"> need to do some faculty-level </w:t>
      </w:r>
      <w:r w:rsidRPr="000E127F">
        <w:rPr>
          <w:rFonts w:ascii="Times New Roman" w:eastAsia="Times New Roman" w:hAnsi="Times New Roman" w:cs="Times New Roman"/>
          <w:color w:val="000000"/>
          <w:sz w:val="24"/>
          <w:szCs w:val="24"/>
        </w:rPr>
        <w:t>evaluations.</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Need to craft those messages for sharing within the graduate school.</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br/>
        <w:t>Only current recourse for students</w:t>
      </w:r>
      <w:r>
        <w:rPr>
          <w:rFonts w:ascii="Times New Roman" w:eastAsia="Times New Roman" w:hAnsi="Times New Roman" w:cs="Times New Roman"/>
          <w:color w:val="000000"/>
          <w:sz w:val="24"/>
          <w:szCs w:val="24"/>
        </w:rPr>
        <w:t xml:space="preserve"> when a course is not part of ClassEvals</w:t>
      </w:r>
      <w:r w:rsidRPr="000E127F">
        <w:rPr>
          <w:rFonts w:ascii="Times New Roman" w:eastAsia="Times New Roman" w:hAnsi="Times New Roman" w:cs="Times New Roman"/>
          <w:color w:val="000000"/>
          <w:sz w:val="24"/>
          <w:szCs w:val="24"/>
        </w:rPr>
        <w:t xml:space="preserve"> is to encoura</w:t>
      </w:r>
      <w:r>
        <w:rPr>
          <w:rFonts w:ascii="Times New Roman" w:eastAsia="Times New Roman" w:hAnsi="Times New Roman" w:cs="Times New Roman"/>
          <w:color w:val="000000"/>
          <w:sz w:val="24"/>
          <w:szCs w:val="24"/>
        </w:rPr>
        <w:t xml:space="preserve">ge them to share concerns with </w:t>
      </w:r>
      <w:r w:rsidRPr="000E127F">
        <w:rPr>
          <w:rFonts w:ascii="Times New Roman" w:eastAsia="Times New Roman" w:hAnsi="Times New Roman" w:cs="Times New Roman"/>
          <w:color w:val="000000"/>
          <w:sz w:val="24"/>
          <w:szCs w:val="24"/>
        </w:rPr>
        <w:t>department head or dean.</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Next step-- subgrou</w:t>
      </w:r>
      <w:r>
        <w:rPr>
          <w:rFonts w:ascii="Times New Roman" w:eastAsia="Times New Roman" w:hAnsi="Times New Roman" w:cs="Times New Roman"/>
          <w:color w:val="000000"/>
          <w:sz w:val="24"/>
          <w:szCs w:val="24"/>
        </w:rPr>
        <w:t xml:space="preserve">p to craft a communication to </w:t>
      </w:r>
      <w:r w:rsidRPr="000E127F">
        <w:rPr>
          <w:rFonts w:ascii="Times New Roman" w:eastAsia="Times New Roman" w:hAnsi="Times New Roman" w:cs="Times New Roman"/>
          <w:color w:val="000000"/>
          <w:sz w:val="24"/>
          <w:szCs w:val="24"/>
        </w:rPr>
        <w:t>share with the scheduling officers, impacted parties.</w:t>
      </w:r>
      <w:r>
        <w:rPr>
          <w:rFonts w:ascii="Times New Roman" w:eastAsia="Times New Roman" w:hAnsi="Times New Roman" w:cs="Times New Roman"/>
          <w:color w:val="000000"/>
          <w:sz w:val="24"/>
          <w:szCs w:val="24"/>
        </w:rPr>
        <w:t xml:space="preserve"> How big of a problem is </w:t>
      </w:r>
      <w:r w:rsidRPr="000E127F">
        <w:rPr>
          <w:rFonts w:ascii="Times New Roman" w:eastAsia="Times New Roman" w:hAnsi="Times New Roman" w:cs="Times New Roman"/>
          <w:color w:val="000000"/>
          <w:sz w:val="24"/>
          <w:szCs w:val="24"/>
        </w:rPr>
        <w:t>this, and how do we solve it in ways that don’t hurt students or faculty?</w:t>
      </w:r>
      <w:r>
        <w:rPr>
          <w:rFonts w:ascii="Times New Roman" w:eastAsia="Times New Roman" w:hAnsi="Times New Roman" w:cs="Times New Roman"/>
          <w:color w:val="000000"/>
          <w:sz w:val="24"/>
          <w:szCs w:val="24"/>
        </w:rPr>
        <w:t xml:space="preserve"> Have </w:t>
      </w:r>
      <w:r w:rsidRPr="000E127F">
        <w:rPr>
          <w:rFonts w:ascii="Times New Roman" w:eastAsia="Times New Roman" w:hAnsi="Times New Roman" w:cs="Times New Roman"/>
          <w:color w:val="000000"/>
          <w:sz w:val="24"/>
          <w:szCs w:val="24"/>
        </w:rPr>
        <w:t>subcommittee</w:t>
      </w:r>
      <w:r>
        <w:rPr>
          <w:rFonts w:ascii="Times New Roman" w:eastAsia="Times New Roman" w:hAnsi="Times New Roman" w:cs="Times New Roman"/>
          <w:color w:val="000000"/>
          <w:sz w:val="24"/>
          <w:szCs w:val="24"/>
        </w:rPr>
        <w:t xml:space="preserve"> (Barbara Floyd/Li Marcus)</w:t>
      </w:r>
      <w:r w:rsidRPr="000E127F">
        <w:rPr>
          <w:rFonts w:ascii="Times New Roman" w:eastAsia="Times New Roman" w:hAnsi="Times New Roman" w:cs="Times New Roman"/>
          <w:color w:val="000000"/>
          <w:sz w:val="24"/>
          <w:szCs w:val="24"/>
        </w:rPr>
        <w:t xml:space="preserve"> come together and then close the </w:t>
      </w:r>
      <w:r>
        <w:rPr>
          <w:rFonts w:ascii="Times New Roman" w:eastAsia="Times New Roman" w:hAnsi="Times New Roman" w:cs="Times New Roman"/>
          <w:color w:val="000000"/>
          <w:sz w:val="24"/>
          <w:szCs w:val="24"/>
        </w:rPr>
        <w:t xml:space="preserve">loop with Valerie. Barbara has </w:t>
      </w:r>
      <w:r w:rsidRPr="000E127F">
        <w:rPr>
          <w:rFonts w:ascii="Times New Roman" w:eastAsia="Times New Roman" w:hAnsi="Times New Roman" w:cs="Times New Roman"/>
          <w:color w:val="000000"/>
          <w:sz w:val="24"/>
          <w:szCs w:val="24"/>
        </w:rPr>
        <w:t>seen an increasing number of dual lis</w:t>
      </w:r>
      <w:r w:rsidR="00270310">
        <w:rPr>
          <w:rFonts w:ascii="Times New Roman" w:eastAsia="Times New Roman" w:hAnsi="Times New Roman" w:cs="Times New Roman"/>
          <w:color w:val="000000"/>
          <w:sz w:val="24"/>
          <w:szCs w:val="24"/>
        </w:rPr>
        <w:t xml:space="preserve">ted courses from various colleges-- are we </w:t>
      </w:r>
      <w:r w:rsidRPr="000E127F">
        <w:rPr>
          <w:rFonts w:ascii="Times New Roman" w:eastAsia="Times New Roman" w:hAnsi="Times New Roman" w:cs="Times New Roman"/>
          <w:color w:val="000000"/>
          <w:sz w:val="24"/>
          <w:szCs w:val="24"/>
        </w:rPr>
        <w:t>doing this for the right reason?</w:t>
      </w:r>
      <w:r>
        <w:rPr>
          <w:rFonts w:ascii="Times New Roman" w:eastAsia="Times New Roman" w:hAnsi="Times New Roman" w:cs="Times New Roman"/>
          <w:color w:val="000000"/>
          <w:sz w:val="24"/>
          <w:szCs w:val="24"/>
        </w:rPr>
        <w:t xml:space="preserve"> </w:t>
      </w:r>
      <w:r w:rsidRPr="000E127F">
        <w:rPr>
          <w:rFonts w:ascii="Times New Roman" w:eastAsia="Times New Roman" w:hAnsi="Times New Roman" w:cs="Times New Roman"/>
          <w:color w:val="000000"/>
          <w:sz w:val="24"/>
          <w:szCs w:val="24"/>
        </w:rPr>
        <w:t>Grae will run a da</w:t>
      </w:r>
      <w:r w:rsidR="00270310">
        <w:rPr>
          <w:rFonts w:ascii="Times New Roman" w:eastAsia="Times New Roman" w:hAnsi="Times New Roman" w:cs="Times New Roman"/>
          <w:color w:val="000000"/>
          <w:sz w:val="24"/>
          <w:szCs w:val="24"/>
        </w:rPr>
        <w:t xml:space="preserve">ta request to look at how many </w:t>
      </w:r>
      <w:r w:rsidRPr="000E127F">
        <w:rPr>
          <w:rFonts w:ascii="Times New Roman" w:eastAsia="Times New Roman" w:hAnsi="Times New Roman" w:cs="Times New Roman"/>
          <w:color w:val="000000"/>
          <w:sz w:val="24"/>
          <w:szCs w:val="24"/>
        </w:rPr>
        <w:t>classes fall into this category. Li will touch base with Grae and Nancy.</w:t>
      </w:r>
      <w:r>
        <w:rPr>
          <w:rFonts w:ascii="Times New Roman" w:eastAsia="Times New Roman" w:hAnsi="Times New Roman" w:cs="Times New Roman"/>
          <w:color w:val="000000"/>
          <w:sz w:val="24"/>
          <w:szCs w:val="24"/>
        </w:rPr>
        <w:t xml:space="preserve">     </w:t>
      </w:r>
    </w:p>
    <w:p w:rsidR="000E127F" w:rsidRPr="000E127F" w:rsidRDefault="000E127F" w:rsidP="000E127F">
      <w:pPr>
        <w:spacing w:after="0" w:line="240" w:lineRule="auto"/>
        <w:rPr>
          <w:rFonts w:ascii="Times New Roman" w:eastAsia="Times New Roman" w:hAnsi="Times New Roman" w:cs="Times New Roman"/>
          <w:sz w:val="24"/>
          <w:szCs w:val="24"/>
        </w:rPr>
      </w:pPr>
    </w:p>
    <w:p w:rsidR="000E127F" w:rsidRPr="000E127F" w:rsidRDefault="000E127F" w:rsidP="000E127F">
      <w:pPr>
        <w:spacing w:after="0" w:line="240" w:lineRule="auto"/>
        <w:ind w:left="720"/>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t xml:space="preserve">2. </w:t>
      </w:r>
      <w:r w:rsidRPr="000E127F">
        <w:rPr>
          <w:rFonts w:ascii="Times New Roman" w:eastAsia="Times New Roman" w:hAnsi="Times New Roman" w:cs="Times New Roman"/>
          <w:color w:val="000000"/>
          <w:sz w:val="24"/>
          <w:szCs w:val="24"/>
        </w:rPr>
        <w:tab/>
      </w:r>
      <w:r w:rsidRPr="000E127F">
        <w:rPr>
          <w:rFonts w:ascii="Times New Roman" w:eastAsia="Times New Roman" w:hAnsi="Times New Roman" w:cs="Times New Roman"/>
          <w:b/>
          <w:color w:val="000000"/>
          <w:sz w:val="24"/>
          <w:szCs w:val="24"/>
        </w:rPr>
        <w:t>NTT Peer Teaching Reviews (Reg 05.20.10 Evaluation of Teaching)</w:t>
      </w:r>
    </w:p>
    <w:p w:rsidR="000E127F" w:rsidRPr="000E127F" w:rsidRDefault="000E127F" w:rsidP="000E127F">
      <w:pPr>
        <w:spacing w:after="200" w:line="240" w:lineRule="auto"/>
        <w:ind w:left="1440"/>
        <w:rPr>
          <w:rFonts w:ascii="Times New Roman" w:eastAsia="Times New Roman" w:hAnsi="Times New Roman" w:cs="Times New Roman"/>
          <w:sz w:val="24"/>
          <w:szCs w:val="24"/>
        </w:rPr>
      </w:pPr>
      <w:r w:rsidRPr="000E127F">
        <w:rPr>
          <w:rFonts w:ascii="Times New Roman" w:eastAsia="Times New Roman" w:hAnsi="Times New Roman" w:cs="Times New Roman"/>
          <w:color w:val="000000"/>
          <w:sz w:val="24"/>
          <w:szCs w:val="24"/>
        </w:rPr>
        <w:t>a. Sections of particular interest: 4.2 Peer Evaluation Instrument; 6. Procedures for Peer Evaluation; OFD Peer Review of Teaching</w:t>
      </w:r>
      <w:hyperlink r:id="rId5" w:history="1">
        <w:r w:rsidRPr="000E127F">
          <w:rPr>
            <w:rFonts w:ascii="Times New Roman" w:eastAsia="Times New Roman" w:hAnsi="Times New Roman" w:cs="Times New Roman"/>
            <w:color w:val="000000"/>
            <w:sz w:val="24"/>
            <w:szCs w:val="24"/>
            <w:u w:val="single"/>
          </w:rPr>
          <w:t xml:space="preserve"> </w:t>
        </w:r>
        <w:r w:rsidRPr="000E127F">
          <w:rPr>
            <w:rFonts w:ascii="Times New Roman" w:eastAsia="Times New Roman" w:hAnsi="Times New Roman" w:cs="Times New Roman"/>
            <w:color w:val="0563C1"/>
            <w:sz w:val="24"/>
            <w:szCs w:val="24"/>
            <w:u w:val="single"/>
          </w:rPr>
          <w:t>https://ofd.ncsu.edu/teaching-learning/peer-review-of-teaching/</w:t>
        </w:r>
      </w:hyperlink>
    </w:p>
    <w:p w:rsidR="000E127F" w:rsidRPr="000E127F" w:rsidRDefault="000E127F" w:rsidP="000E127F">
      <w:pPr>
        <w:spacing w:after="200" w:line="240" w:lineRule="auto"/>
        <w:ind w:left="1440"/>
        <w:rPr>
          <w:rFonts w:ascii="Times New Roman" w:eastAsia="Times New Roman" w:hAnsi="Times New Roman" w:cs="Times New Roman"/>
          <w:sz w:val="24"/>
          <w:szCs w:val="24"/>
        </w:rPr>
      </w:pPr>
      <w:r w:rsidRPr="000E127F">
        <w:rPr>
          <w:rFonts w:ascii="Times New Roman" w:eastAsia="Times New Roman" w:hAnsi="Times New Roman" w:cs="Times New Roman"/>
          <w:color w:val="000000"/>
        </w:rPr>
        <w:t>Made it thr</w:t>
      </w:r>
      <w:r w:rsidR="00270310">
        <w:rPr>
          <w:rFonts w:ascii="Times New Roman" w:eastAsia="Times New Roman" w:hAnsi="Times New Roman" w:cs="Times New Roman"/>
          <w:color w:val="000000"/>
        </w:rPr>
        <w:t>ough section 3—revisions made for the purpose of clarity</w:t>
      </w:r>
      <w:bookmarkStart w:id="0" w:name="_GoBack"/>
      <w:bookmarkEnd w:id="0"/>
      <w:r w:rsidRPr="000E127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Beth Fath had a concern as an NTT that it needs to be clear to the reviewer of the NTT faculty member that they be aware of the SME for that NTT faculty member, not evaluating them based on TT expectations.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Don’t have gradations for NTT faculty like we did for TT in 3?</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Does the committee believe that NTT faculty at different ranks should have a varied schedule for those folks like TT faculty.</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Current reg requires that anyone on NTT would be reviewed every 3 years-- would change if NTT who are Associate NTT faculty, should they only be reviewed every 5 years?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3.3.4 is not clear enough.</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Clinical faculty in the Vet school do a great deal of teaching, but the variety of NTT need to be spoken to.</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Set out a schedule for NTT faculty, but must remember that we have NTT faculty at all ranks (Lecturer, Sr. Lecturer; Professor of Practice, Extension, Research, Clinical, Teaching).</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Also be aware of college and departmental rules/standards for senior rank; don’t usurp college and departmental rules.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We should have more detailed guidelines-- large and diverse group.</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About ⅓ of faculty fall into one of these (NTT) faculty-- maybe including folks within less than .75 FTE.</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Not an insignificant population.</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In some departments, maybe more in CHASS and CVM Clinical-- do more teaching in terms of credit hour production than the TT faculty, so we must be supporting them.</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NTT stay in rank for different times than TT faculty; this might be because standards for success aren’t defined, or could be a career pathway choice to stay in that pathway; so makes this tricky.</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Captures diversity of paths as well as diversity of timelines.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Research faculty have zero teaching responsibilities, so this reg applies to them, but for example USDA will not allow them to teach.</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Some teaching faculty have gone for as long as 10 years without being observed.</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Should we put something in the reg that says NTT faculty “with teaching responsibilities”.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Perhaps once you’ve reached full professor rank at the university you might not have to be reviewed every 5 years.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 xml:space="preserve">Write this in a way that doesn’t hamstring </w:t>
      </w:r>
      <w:r w:rsidRPr="000E127F">
        <w:rPr>
          <w:rFonts w:ascii="Times New Roman" w:eastAsia="Times New Roman" w:hAnsi="Times New Roman" w:cs="Times New Roman"/>
          <w:color w:val="000000"/>
        </w:rPr>
        <w:lastRenderedPageBreak/>
        <w:t>any departments.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Must either be super comprehensive, or have a small group of people who feel a bit left out, or leave it very vague.</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3.3 has explicitly said faculty with teaching responsibilities.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Is it problematic to put it again?</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Put these things upfront in 3.3; revise 3.3.4 specifically can address all other faculty ranks (lecturer, instructor, etc.).</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Parallel tracks should have similar expectations-- standardize things.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Brings some clarity to the awards process too.</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Looking at 3.3.4-- do we need to re-wordsmith to get it where we want it?</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3.3.1</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Assistant Professors (tenure-track and non-tenure track) should receive…3.3.2..Associate Professors (tenure-track and non-tenure track) should receive, 3.3.3 Professors (tenure-track and non-tenure track) should receive… . 3.3.4 Peer review of faculty at other ranks.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Remove .75 from everything below because it’s been made explicit in 3.3.</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Must go to the executive committee, must also go to Faculty senate.</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Will go from there to the Provost, might need to go to Dean’s council.</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The goes to general council, then it goes to EON (executive officers meeting0; once approved, then it becomes regulation.</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Should we also make it through 4, 5 and 6 before we send it up?</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(Resounding YES).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After Dean’s Council looks at it/Faculty Senate sees it, might should send it to Associate Deans just so that they have some background knowledge to inform their college?</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Don’t need to sign off on it, just have an awareness?</w:t>
      </w:r>
    </w:p>
    <w:p w:rsidR="000E127F" w:rsidRPr="000E127F" w:rsidRDefault="000E127F" w:rsidP="000E127F">
      <w:pPr>
        <w:spacing w:after="200" w:line="240" w:lineRule="auto"/>
        <w:ind w:left="1440"/>
        <w:rPr>
          <w:rFonts w:ascii="Times New Roman" w:eastAsia="Times New Roman" w:hAnsi="Times New Roman" w:cs="Times New Roman"/>
          <w:sz w:val="24"/>
          <w:szCs w:val="24"/>
        </w:rPr>
      </w:pPr>
      <w:r w:rsidRPr="000E127F">
        <w:rPr>
          <w:rFonts w:ascii="Times New Roman" w:eastAsia="Times New Roman" w:hAnsi="Times New Roman" w:cs="Times New Roman"/>
          <w:color w:val="000000"/>
        </w:rPr>
        <w:t>In the last 15 minutes, we should look at 4?</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Should 4.1.1.2 need to be revised; because it’s after a certain window of time has been allowed for the reg to be implemented.</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Needs to be revised in 4.1.1.3.</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There are 3 different questionnaires, (lab questions, DE questions-- specific questions).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Last review, we did not review specific questions (only on DE or lab questions).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So there was an oversight in the last review and should we immediately rectify that, or should we note it and come back to it?</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Table the conversation of if we must look at the specific questions.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Need to get the reg moving up, so we will discuss it later.</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(If we reviewed right now, would that mean that they are on different 3 year schedules?).</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Optional questions are only reviewed by Nancy, because of the timetable.</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Will pick up on regulation 4.2 at our March meeting.</w:t>
      </w:r>
      <w:r>
        <w:rPr>
          <w:rFonts w:ascii="Times New Roman" w:eastAsia="Times New Roman" w:hAnsi="Times New Roman" w:cs="Times New Roman"/>
          <w:color w:val="000000"/>
        </w:rPr>
        <w:t xml:space="preserve">  </w:t>
      </w:r>
      <w:r w:rsidRPr="000E127F">
        <w:rPr>
          <w:rFonts w:ascii="Times New Roman" w:eastAsia="Times New Roman" w:hAnsi="Times New Roman" w:cs="Times New Roman"/>
          <w:color w:val="000000"/>
        </w:rPr>
        <w:t> </w:t>
      </w:r>
    </w:p>
    <w:p w:rsidR="000E127F" w:rsidRPr="000E127F" w:rsidRDefault="000E127F" w:rsidP="000E127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Adjourn 10:53 am</w:t>
      </w:r>
    </w:p>
    <w:p w:rsidR="000E127F" w:rsidRPr="000E127F" w:rsidRDefault="000E127F" w:rsidP="000E127F">
      <w:pPr>
        <w:spacing w:line="240" w:lineRule="auto"/>
        <w:rPr>
          <w:rFonts w:ascii="Times New Roman" w:eastAsia="Times New Roman" w:hAnsi="Times New Roman" w:cs="Times New Roman"/>
          <w:sz w:val="24"/>
          <w:szCs w:val="24"/>
        </w:rPr>
      </w:pPr>
      <w:r w:rsidRPr="000E127F">
        <w:rPr>
          <w:rFonts w:ascii="Times New Roman" w:eastAsia="Times New Roman" w:hAnsi="Times New Roman" w:cs="Times New Roman"/>
          <w:b/>
          <w:bCs/>
          <w:color w:val="000000"/>
          <w:sz w:val="24"/>
          <w:szCs w:val="24"/>
        </w:rPr>
        <w:t>Next meeting:</w:t>
      </w:r>
      <w:r w:rsidRPr="000E127F">
        <w:rPr>
          <w:rFonts w:ascii="Times New Roman" w:eastAsia="Times New Roman" w:hAnsi="Times New Roman" w:cs="Times New Roman"/>
          <w:color w:val="000000"/>
          <w:sz w:val="24"/>
          <w:szCs w:val="24"/>
        </w:rPr>
        <w:t xml:space="preserve"> Friday March 17</w:t>
      </w:r>
      <w:r w:rsidRPr="000E127F">
        <w:rPr>
          <w:rFonts w:ascii="Times New Roman" w:eastAsia="Times New Roman" w:hAnsi="Times New Roman" w:cs="Times New Roman"/>
          <w:color w:val="000000"/>
          <w:sz w:val="14"/>
          <w:szCs w:val="14"/>
          <w:vertAlign w:val="superscript"/>
        </w:rPr>
        <w:t>th</w:t>
      </w:r>
      <w:r w:rsidRPr="000E127F">
        <w:rPr>
          <w:rFonts w:ascii="Times New Roman" w:eastAsia="Times New Roman" w:hAnsi="Times New Roman" w:cs="Times New Roman"/>
          <w:color w:val="000000"/>
          <w:sz w:val="24"/>
          <w:szCs w:val="24"/>
        </w:rPr>
        <w:t xml:space="preserve"> from 9:30-11 a.m. in Clark Hall OFD Conference Room, 4</w:t>
      </w:r>
      <w:r w:rsidRPr="000E127F">
        <w:rPr>
          <w:rFonts w:ascii="Times New Roman" w:eastAsia="Times New Roman" w:hAnsi="Times New Roman" w:cs="Times New Roman"/>
          <w:color w:val="000000"/>
          <w:sz w:val="14"/>
          <w:szCs w:val="14"/>
          <w:vertAlign w:val="superscript"/>
        </w:rPr>
        <w:t>th</w:t>
      </w:r>
      <w:r w:rsidRPr="000E127F">
        <w:rPr>
          <w:rFonts w:ascii="Times New Roman" w:eastAsia="Times New Roman" w:hAnsi="Times New Roman" w:cs="Times New Roman"/>
          <w:color w:val="000000"/>
          <w:sz w:val="24"/>
          <w:szCs w:val="24"/>
        </w:rPr>
        <w:t xml:space="preserve"> Floor</w:t>
      </w:r>
      <w:r>
        <w:rPr>
          <w:rFonts w:ascii="Times New Roman" w:eastAsia="Times New Roman" w:hAnsi="Times New Roman" w:cs="Times New Roman"/>
          <w:color w:val="000000"/>
          <w:sz w:val="24"/>
          <w:szCs w:val="24"/>
        </w:rPr>
        <w:t xml:space="preserve"> </w:t>
      </w:r>
    </w:p>
    <w:p w:rsidR="000E127F" w:rsidRPr="000E127F" w:rsidRDefault="000E127F" w:rsidP="000E127F">
      <w:pPr>
        <w:spacing w:line="240" w:lineRule="auto"/>
        <w:rPr>
          <w:rFonts w:ascii="Times New Roman" w:eastAsia="Times New Roman" w:hAnsi="Times New Roman" w:cs="Times New Roman"/>
          <w:sz w:val="24"/>
          <w:szCs w:val="24"/>
        </w:rPr>
      </w:pPr>
      <w:r w:rsidRPr="000E127F">
        <w:rPr>
          <w:rFonts w:ascii="Times New Roman" w:eastAsia="Times New Roman" w:hAnsi="Times New Roman" w:cs="Times New Roman"/>
          <w:i/>
          <w:iCs/>
          <w:color w:val="000000"/>
          <w:sz w:val="24"/>
          <w:szCs w:val="24"/>
        </w:rPr>
        <w:t>(Mark your Calendars for Final Meeting: April 21</w:t>
      </w:r>
      <w:r w:rsidRPr="000E127F">
        <w:rPr>
          <w:rFonts w:ascii="Times New Roman" w:eastAsia="Times New Roman" w:hAnsi="Times New Roman" w:cs="Times New Roman"/>
          <w:i/>
          <w:iCs/>
          <w:color w:val="000000"/>
          <w:sz w:val="14"/>
          <w:szCs w:val="14"/>
          <w:vertAlign w:val="superscript"/>
        </w:rPr>
        <w:t>st</w:t>
      </w:r>
      <w:r w:rsidRPr="000E127F">
        <w:rPr>
          <w:rFonts w:ascii="Times New Roman" w:eastAsia="Times New Roman" w:hAnsi="Times New Roman" w:cs="Times New Roman"/>
          <w:i/>
          <w:iCs/>
          <w:color w:val="000000"/>
          <w:sz w:val="24"/>
          <w:szCs w:val="24"/>
        </w:rPr>
        <w:t>,</w:t>
      </w:r>
      <w:r w:rsidRPr="000E127F">
        <w:rPr>
          <w:rFonts w:ascii="Times New Roman" w:eastAsia="Times New Roman" w:hAnsi="Times New Roman" w:cs="Times New Roman"/>
          <w:i/>
          <w:iCs/>
          <w:color w:val="000000"/>
          <w:sz w:val="14"/>
          <w:szCs w:val="14"/>
          <w:vertAlign w:val="superscript"/>
        </w:rPr>
        <w:t xml:space="preserve"> </w:t>
      </w:r>
      <w:r w:rsidRPr="000E127F">
        <w:rPr>
          <w:rFonts w:ascii="Times New Roman" w:eastAsia="Times New Roman" w:hAnsi="Times New Roman" w:cs="Times New Roman"/>
          <w:i/>
          <w:iCs/>
          <w:color w:val="000000"/>
          <w:sz w:val="24"/>
          <w:szCs w:val="24"/>
        </w:rPr>
        <w:t>2017)</w:t>
      </w:r>
    </w:p>
    <w:p w:rsidR="000D5B0B" w:rsidRPr="000E127F" w:rsidRDefault="000D5B0B">
      <w:pPr>
        <w:rPr>
          <w:rFonts w:ascii="Times New Roman" w:hAnsi="Times New Roman" w:cs="Times New Roman"/>
          <w:sz w:val="24"/>
          <w:szCs w:val="24"/>
        </w:rPr>
      </w:pPr>
    </w:p>
    <w:sectPr w:rsidR="000D5B0B" w:rsidRPr="000E1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C0F44"/>
    <w:multiLevelType w:val="hybridMultilevel"/>
    <w:tmpl w:val="99FE4D9E"/>
    <w:lvl w:ilvl="0" w:tplc="FF32BA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7F"/>
    <w:rsid w:val="00003432"/>
    <w:rsid w:val="000076BA"/>
    <w:rsid w:val="00021467"/>
    <w:rsid w:val="000226FF"/>
    <w:rsid w:val="00043899"/>
    <w:rsid w:val="000710C1"/>
    <w:rsid w:val="00086198"/>
    <w:rsid w:val="00087885"/>
    <w:rsid w:val="00094AB9"/>
    <w:rsid w:val="000C5749"/>
    <w:rsid w:val="000D1140"/>
    <w:rsid w:val="000D5B0B"/>
    <w:rsid w:val="000E10B3"/>
    <w:rsid w:val="000E127F"/>
    <w:rsid w:val="000E32A5"/>
    <w:rsid w:val="000E6033"/>
    <w:rsid w:val="000F5A31"/>
    <w:rsid w:val="001004D9"/>
    <w:rsid w:val="00102166"/>
    <w:rsid w:val="0011200B"/>
    <w:rsid w:val="00114BCD"/>
    <w:rsid w:val="00116E5E"/>
    <w:rsid w:val="001211D5"/>
    <w:rsid w:val="0012564E"/>
    <w:rsid w:val="00133E70"/>
    <w:rsid w:val="00141A52"/>
    <w:rsid w:val="0015671B"/>
    <w:rsid w:val="00167AD9"/>
    <w:rsid w:val="001835F7"/>
    <w:rsid w:val="00192E24"/>
    <w:rsid w:val="001B04EF"/>
    <w:rsid w:val="001B2C5E"/>
    <w:rsid w:val="001C5D5D"/>
    <w:rsid w:val="001D0BE2"/>
    <w:rsid w:val="00200F5D"/>
    <w:rsid w:val="00216060"/>
    <w:rsid w:val="0022333B"/>
    <w:rsid w:val="002248DF"/>
    <w:rsid w:val="00243DDD"/>
    <w:rsid w:val="002446CA"/>
    <w:rsid w:val="00252C35"/>
    <w:rsid w:val="00256451"/>
    <w:rsid w:val="00264B6D"/>
    <w:rsid w:val="00265F8B"/>
    <w:rsid w:val="00270310"/>
    <w:rsid w:val="00287EEA"/>
    <w:rsid w:val="002A2AA1"/>
    <w:rsid w:val="002A3F82"/>
    <w:rsid w:val="002B7CA6"/>
    <w:rsid w:val="002D371D"/>
    <w:rsid w:val="002D4E47"/>
    <w:rsid w:val="002E34D3"/>
    <w:rsid w:val="002F2B55"/>
    <w:rsid w:val="003062EC"/>
    <w:rsid w:val="0031316A"/>
    <w:rsid w:val="00325309"/>
    <w:rsid w:val="00332488"/>
    <w:rsid w:val="00335B4A"/>
    <w:rsid w:val="0034765A"/>
    <w:rsid w:val="0035703E"/>
    <w:rsid w:val="003601C3"/>
    <w:rsid w:val="00361C0C"/>
    <w:rsid w:val="00364A89"/>
    <w:rsid w:val="003775C5"/>
    <w:rsid w:val="003926E6"/>
    <w:rsid w:val="00395960"/>
    <w:rsid w:val="003B0EB1"/>
    <w:rsid w:val="003B3D18"/>
    <w:rsid w:val="003B48AE"/>
    <w:rsid w:val="003D074E"/>
    <w:rsid w:val="003D48DC"/>
    <w:rsid w:val="003E1CEA"/>
    <w:rsid w:val="003F79DE"/>
    <w:rsid w:val="00407546"/>
    <w:rsid w:val="0041679F"/>
    <w:rsid w:val="004251AF"/>
    <w:rsid w:val="00447995"/>
    <w:rsid w:val="00453400"/>
    <w:rsid w:val="00461F3B"/>
    <w:rsid w:val="004674B5"/>
    <w:rsid w:val="00476870"/>
    <w:rsid w:val="00483A86"/>
    <w:rsid w:val="00484749"/>
    <w:rsid w:val="00490363"/>
    <w:rsid w:val="00495E7E"/>
    <w:rsid w:val="004B35BF"/>
    <w:rsid w:val="004B682D"/>
    <w:rsid w:val="004D0644"/>
    <w:rsid w:val="004E56F8"/>
    <w:rsid w:val="004F2B47"/>
    <w:rsid w:val="0053201C"/>
    <w:rsid w:val="0054236B"/>
    <w:rsid w:val="00575BEE"/>
    <w:rsid w:val="00586A5F"/>
    <w:rsid w:val="005B6F14"/>
    <w:rsid w:val="005C0E3C"/>
    <w:rsid w:val="005C4361"/>
    <w:rsid w:val="005C6670"/>
    <w:rsid w:val="005D34A1"/>
    <w:rsid w:val="005D42C7"/>
    <w:rsid w:val="005D6AAF"/>
    <w:rsid w:val="005F03E8"/>
    <w:rsid w:val="005F4D1F"/>
    <w:rsid w:val="005F6F6E"/>
    <w:rsid w:val="00602D6D"/>
    <w:rsid w:val="006072B4"/>
    <w:rsid w:val="00615FF7"/>
    <w:rsid w:val="006524ED"/>
    <w:rsid w:val="00653639"/>
    <w:rsid w:val="0066032B"/>
    <w:rsid w:val="00667F61"/>
    <w:rsid w:val="006754FC"/>
    <w:rsid w:val="00683B49"/>
    <w:rsid w:val="00687325"/>
    <w:rsid w:val="0069769C"/>
    <w:rsid w:val="006A6924"/>
    <w:rsid w:val="006C0471"/>
    <w:rsid w:val="006C6BE6"/>
    <w:rsid w:val="006D4422"/>
    <w:rsid w:val="006F6D20"/>
    <w:rsid w:val="00702C19"/>
    <w:rsid w:val="00721B46"/>
    <w:rsid w:val="00722561"/>
    <w:rsid w:val="00735361"/>
    <w:rsid w:val="00736896"/>
    <w:rsid w:val="00740CC7"/>
    <w:rsid w:val="007531BE"/>
    <w:rsid w:val="0075489B"/>
    <w:rsid w:val="007745A8"/>
    <w:rsid w:val="007769DB"/>
    <w:rsid w:val="00776F08"/>
    <w:rsid w:val="00777CBC"/>
    <w:rsid w:val="007B4201"/>
    <w:rsid w:val="007B5B95"/>
    <w:rsid w:val="007D50AB"/>
    <w:rsid w:val="007D7B89"/>
    <w:rsid w:val="007F5F0F"/>
    <w:rsid w:val="007F7D39"/>
    <w:rsid w:val="00801CB8"/>
    <w:rsid w:val="008129EE"/>
    <w:rsid w:val="008149DA"/>
    <w:rsid w:val="00815A2E"/>
    <w:rsid w:val="008177C2"/>
    <w:rsid w:val="008432D7"/>
    <w:rsid w:val="00844E69"/>
    <w:rsid w:val="00844FB3"/>
    <w:rsid w:val="00847DA8"/>
    <w:rsid w:val="00856A90"/>
    <w:rsid w:val="008669AD"/>
    <w:rsid w:val="00892F5E"/>
    <w:rsid w:val="00895EE5"/>
    <w:rsid w:val="008A1EB7"/>
    <w:rsid w:val="008B11C5"/>
    <w:rsid w:val="008B46D7"/>
    <w:rsid w:val="008B4AA7"/>
    <w:rsid w:val="008C4742"/>
    <w:rsid w:val="008D0ABE"/>
    <w:rsid w:val="008D6B16"/>
    <w:rsid w:val="008E1DC7"/>
    <w:rsid w:val="008F556D"/>
    <w:rsid w:val="008F5996"/>
    <w:rsid w:val="009060B8"/>
    <w:rsid w:val="00911D86"/>
    <w:rsid w:val="00913E8C"/>
    <w:rsid w:val="00922655"/>
    <w:rsid w:val="00925FE4"/>
    <w:rsid w:val="00930655"/>
    <w:rsid w:val="0093079A"/>
    <w:rsid w:val="009321EE"/>
    <w:rsid w:val="00933A7D"/>
    <w:rsid w:val="00944A52"/>
    <w:rsid w:val="00950A33"/>
    <w:rsid w:val="00950D55"/>
    <w:rsid w:val="00952FE0"/>
    <w:rsid w:val="009610D2"/>
    <w:rsid w:val="00976A4C"/>
    <w:rsid w:val="00986C08"/>
    <w:rsid w:val="00993ACF"/>
    <w:rsid w:val="009A16D0"/>
    <w:rsid w:val="009A2855"/>
    <w:rsid w:val="009A4AB4"/>
    <w:rsid w:val="009A77DE"/>
    <w:rsid w:val="009B3845"/>
    <w:rsid w:val="009C250B"/>
    <w:rsid w:val="009C332F"/>
    <w:rsid w:val="009C375D"/>
    <w:rsid w:val="009D0463"/>
    <w:rsid w:val="009D1E06"/>
    <w:rsid w:val="009D3683"/>
    <w:rsid w:val="009D3F71"/>
    <w:rsid w:val="009D74AB"/>
    <w:rsid w:val="00A05AF0"/>
    <w:rsid w:val="00A14244"/>
    <w:rsid w:val="00A221DF"/>
    <w:rsid w:val="00A224CC"/>
    <w:rsid w:val="00A22E89"/>
    <w:rsid w:val="00A37C33"/>
    <w:rsid w:val="00A54E50"/>
    <w:rsid w:val="00A61B5D"/>
    <w:rsid w:val="00A64CA7"/>
    <w:rsid w:val="00A77562"/>
    <w:rsid w:val="00A926BA"/>
    <w:rsid w:val="00A939B2"/>
    <w:rsid w:val="00AA4589"/>
    <w:rsid w:val="00AA75B3"/>
    <w:rsid w:val="00AB4BBF"/>
    <w:rsid w:val="00AD3694"/>
    <w:rsid w:val="00AD48E2"/>
    <w:rsid w:val="00AE2E22"/>
    <w:rsid w:val="00B06F81"/>
    <w:rsid w:val="00B11533"/>
    <w:rsid w:val="00B117C8"/>
    <w:rsid w:val="00B11F00"/>
    <w:rsid w:val="00B24AA1"/>
    <w:rsid w:val="00B353E0"/>
    <w:rsid w:val="00B37B54"/>
    <w:rsid w:val="00B37B94"/>
    <w:rsid w:val="00B57C31"/>
    <w:rsid w:val="00B707F2"/>
    <w:rsid w:val="00B82F41"/>
    <w:rsid w:val="00B83274"/>
    <w:rsid w:val="00B834A4"/>
    <w:rsid w:val="00BA0580"/>
    <w:rsid w:val="00BA4E4E"/>
    <w:rsid w:val="00BB621C"/>
    <w:rsid w:val="00BE72CD"/>
    <w:rsid w:val="00BF32AB"/>
    <w:rsid w:val="00C46896"/>
    <w:rsid w:val="00C75E47"/>
    <w:rsid w:val="00C77B90"/>
    <w:rsid w:val="00C84E89"/>
    <w:rsid w:val="00C879E2"/>
    <w:rsid w:val="00C94635"/>
    <w:rsid w:val="00CA20FA"/>
    <w:rsid w:val="00CB1204"/>
    <w:rsid w:val="00CB5675"/>
    <w:rsid w:val="00CC05C9"/>
    <w:rsid w:val="00CC1EA1"/>
    <w:rsid w:val="00CD4E28"/>
    <w:rsid w:val="00CE3447"/>
    <w:rsid w:val="00CE34BD"/>
    <w:rsid w:val="00CF7BBC"/>
    <w:rsid w:val="00D00D53"/>
    <w:rsid w:val="00D04B32"/>
    <w:rsid w:val="00D079CB"/>
    <w:rsid w:val="00D50E6A"/>
    <w:rsid w:val="00D5355D"/>
    <w:rsid w:val="00D53BDC"/>
    <w:rsid w:val="00D60099"/>
    <w:rsid w:val="00D6109B"/>
    <w:rsid w:val="00D65216"/>
    <w:rsid w:val="00D65961"/>
    <w:rsid w:val="00D727FA"/>
    <w:rsid w:val="00D74104"/>
    <w:rsid w:val="00D74D66"/>
    <w:rsid w:val="00D75C3A"/>
    <w:rsid w:val="00D972E9"/>
    <w:rsid w:val="00D97B52"/>
    <w:rsid w:val="00DA6153"/>
    <w:rsid w:val="00DA7AB2"/>
    <w:rsid w:val="00DB6713"/>
    <w:rsid w:val="00DC4510"/>
    <w:rsid w:val="00DC4D7C"/>
    <w:rsid w:val="00DD0509"/>
    <w:rsid w:val="00DD0C8B"/>
    <w:rsid w:val="00DD646D"/>
    <w:rsid w:val="00DD65B0"/>
    <w:rsid w:val="00DE171F"/>
    <w:rsid w:val="00DE5255"/>
    <w:rsid w:val="00E00336"/>
    <w:rsid w:val="00E050DD"/>
    <w:rsid w:val="00E137D4"/>
    <w:rsid w:val="00E2022B"/>
    <w:rsid w:val="00E22B72"/>
    <w:rsid w:val="00E2611C"/>
    <w:rsid w:val="00E329E9"/>
    <w:rsid w:val="00E4221B"/>
    <w:rsid w:val="00E43F05"/>
    <w:rsid w:val="00E70F6C"/>
    <w:rsid w:val="00E9115F"/>
    <w:rsid w:val="00EB24B7"/>
    <w:rsid w:val="00EB505D"/>
    <w:rsid w:val="00EE0FEC"/>
    <w:rsid w:val="00EE5FA1"/>
    <w:rsid w:val="00EF4438"/>
    <w:rsid w:val="00F00C98"/>
    <w:rsid w:val="00F07793"/>
    <w:rsid w:val="00F300A0"/>
    <w:rsid w:val="00F33AC6"/>
    <w:rsid w:val="00F342E3"/>
    <w:rsid w:val="00F55C8D"/>
    <w:rsid w:val="00F84DBE"/>
    <w:rsid w:val="00F93293"/>
    <w:rsid w:val="00F9349D"/>
    <w:rsid w:val="00F94A6A"/>
    <w:rsid w:val="00FA2C1E"/>
    <w:rsid w:val="00FB058A"/>
    <w:rsid w:val="00FC435B"/>
    <w:rsid w:val="00FF2731"/>
    <w:rsid w:val="00FF397B"/>
    <w:rsid w:val="00FF39F0"/>
    <w:rsid w:val="00FF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DBEA"/>
  <w15:chartTrackingRefBased/>
  <w15:docId w15:val="{F740241C-E1EC-4634-888C-B9D264FE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127F"/>
  </w:style>
  <w:style w:type="character" w:styleId="Hyperlink">
    <w:name w:val="Hyperlink"/>
    <w:basedOn w:val="DefaultParagraphFont"/>
    <w:uiPriority w:val="99"/>
    <w:semiHidden/>
    <w:unhideWhenUsed/>
    <w:rsid w:val="000E127F"/>
    <w:rPr>
      <w:color w:val="0000FF"/>
      <w:u w:val="single"/>
    </w:rPr>
  </w:style>
  <w:style w:type="paragraph" w:styleId="ListParagraph">
    <w:name w:val="List Paragraph"/>
    <w:basedOn w:val="Normal"/>
    <w:uiPriority w:val="34"/>
    <w:qFormat/>
    <w:rsid w:val="0027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fd.ncsu.edu/teaching-learning/peer-review-of-teach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Wust</dc:creator>
  <cp:keywords/>
  <dc:description/>
  <cp:lastModifiedBy>Valerie Wust</cp:lastModifiedBy>
  <cp:revision>1</cp:revision>
  <dcterms:created xsi:type="dcterms:W3CDTF">2017-04-19T18:54:00Z</dcterms:created>
  <dcterms:modified xsi:type="dcterms:W3CDTF">2017-04-19T19:06:00Z</dcterms:modified>
</cp:coreProperties>
</file>