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B1D3" w14:textId="77777777" w:rsidR="00806B1D" w:rsidRPr="00806B1D" w:rsidRDefault="00806B1D" w:rsidP="00806B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0E0E0"/>
        </w:rPr>
        <w:t xml:space="preserve">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0E0E0"/>
        </w:rPr>
        <w:t>of Teaching (EoT) Meeting Minutes</w:t>
      </w:r>
    </w:p>
    <w:p w14:paraId="14B8A068" w14:textId="77777777" w:rsidR="00806B1D" w:rsidRPr="00806B1D" w:rsidRDefault="00806B1D" w:rsidP="00806B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Friday, December 9th, 2016: 9:00-10:30 a.m.</w:t>
      </w:r>
    </w:p>
    <w:p w14:paraId="09EE6477" w14:textId="77777777" w:rsidR="00806B1D" w:rsidRPr="00806B1D" w:rsidRDefault="00806B1D" w:rsidP="00806B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Clark Hall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405 OFD Conference Room, 4</w:t>
      </w:r>
      <w:r w:rsidRPr="00806B1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</w:t>
      </w:r>
    </w:p>
    <w:p w14:paraId="1990E2EE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Members present: Valerie Wust (chair), Nolan Watts, Whitney Jones, James Mickle, Kate Annette- Hitchcock, Andrea DeSantis, Neal Parker, Anna Howard</w:t>
      </w:r>
      <w:r w:rsidR="00617A73">
        <w:rPr>
          <w:rFonts w:ascii="Times New Roman" w:eastAsia="Times New Roman" w:hAnsi="Times New Roman" w:cs="Times New Roman"/>
          <w:color w:val="000000"/>
          <w:sz w:val="24"/>
          <w:szCs w:val="24"/>
        </w:rPr>
        <w:t>, Andrea DeSantis</w:t>
      </w:r>
    </w:p>
    <w:p w14:paraId="665E72B1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Members not presen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t: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Jason Delbourne,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Beth Fath,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Hernan Merchant,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Lisa Thom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pson, P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aul Umbach, Mahita Ngabhiru, Xiaojing Hou, </w:t>
      </w:r>
      <w:r w:rsidR="0061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Coffee,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Maria Gillardo Williams</w:t>
      </w:r>
    </w:p>
    <w:p w14:paraId="5062CCE9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Ex-Officio Members Present: Erin Robinson, Doug James, Barbara Kirby, Grae Desmond</w:t>
      </w:r>
    </w:p>
    <w:p w14:paraId="795BF3F6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Ex-Officio Members not present: Katharine Stewart, Diane Chapman, Mike Carter</w:t>
      </w:r>
    </w:p>
    <w:p w14:paraId="57AB2518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Agenda:</w:t>
      </w:r>
    </w:p>
    <w:p w14:paraId="5BBAE5F4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order: 9:00 am</w:t>
      </w:r>
    </w:p>
    <w:p w14:paraId="2C14B27C" w14:textId="77777777" w:rsidR="001F534B" w:rsidRDefault="00806B1D" w:rsidP="001F53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Spring 2017 EoT Meetin</w:t>
      </w:r>
      <w:r w:rsidRPr="001F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 Schedule </w:t>
      </w:r>
    </w:p>
    <w:p w14:paraId="311007A7" w14:textId="77777777" w:rsidR="00806B1D" w:rsidRPr="001F534B" w:rsidRDefault="00806B1D" w:rsidP="001F5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9:30-11 am on the 3</w:t>
      </w:r>
      <w:r w:rsidRPr="001F53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</w:t>
      </w:r>
      <w:r w:rsidRP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each month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Clark</w:t>
      </w:r>
      <w:r w:rsidRP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</w:t>
      </w:r>
    </w:p>
    <w:p w14:paraId="4F026BE2" w14:textId="77777777" w:rsidR="001F534B" w:rsidRPr="00806B1D" w:rsidRDefault="001F534B" w:rsidP="001F534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18B41" w14:textId="77777777" w:rsidR="00806B1D" w:rsidRPr="00806B1D" w:rsidRDefault="00806B1D" w:rsidP="00806B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EoT Committee Member Feedback on Comment Selection Tool for RPT </w:t>
      </w:r>
    </w:p>
    <w:p w14:paraId="0F780167" w14:textId="77777777" w:rsidR="00806B1D" w:rsidRDefault="00806B1D" w:rsidP="001F53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Comments on the tool-- Kate broke it… :-) How many people got inappropriate comments?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Not so many-- irrelevant comments though.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Wasn’t as ‘clunky’ this time.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multiple runs-- Valerie ran 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a 3-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year period-- 3 semesters of the same course, one of a different course.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Pseudo random-- structured sampling?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Upper limit that could come from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specific course? Beth ran 5-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year window with 5 classes-- only representative of 2 semesters of teaching within that 5 year window.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more important-- all 5 classes or all 5 years?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Exclusion algorithm-- if long window then time coverage is important, shorter window, class coverage is important.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Grae will create it; should be able to launch this Spring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Katharine can share with RPT candidates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Will put in a ‘learn more’ with information on the algorithm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interested parties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Fix for cheati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ng-- Grae will save the runs,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if someone handed it in and there was a question about validity, he could produce their run.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DA7628" w14:textId="77777777" w:rsidR="001F534B" w:rsidRPr="00806B1D" w:rsidRDefault="001F534B" w:rsidP="001F534B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F396AE" w14:textId="77777777" w:rsidR="00806B1D" w:rsidRPr="00806B1D" w:rsidRDefault="00806B1D" w:rsidP="00806B1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Foreign Faculty Teaching Study Abroad</w:t>
      </w:r>
      <w:r w:rsidR="001F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(SA)</w:t>
      </w: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Courses</w:t>
      </w:r>
    </w:p>
    <w:p w14:paraId="47E842E3" w14:textId="77777777" w:rsidR="001F534B" w:rsidRDefault="00806B1D" w:rsidP="001F53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Implications for ClassEval and SACS -- get a CV, put in HR as no pay and then have them as Classroom instructor.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SACS could get thorny.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of the program as Instructor of R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ecord, but then list the foreign instructor as classroom instructor.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 in foreign countries don’t always have evaluation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place for classroom instruction.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Study abroad questions mig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ht overlap with core ClassEval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is working on eliminating redundancies in eval questions. SA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worried about getting us in trouble with SACS.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Concern from departments-- students say “I didn’t have 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his inst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>ructor, why am I evaluating him/her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?”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User error in assigning roles.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Tabled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item as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Barbara needs some information and wi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discuss with Duane Larrick.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Ask HR about getting foreign instructors listed as no pay.</w:t>
      </w:r>
    </w:p>
    <w:p w14:paraId="345AE8B7" w14:textId="77777777" w:rsidR="001F534B" w:rsidRPr="00806B1D" w:rsidRDefault="001F534B" w:rsidP="001F5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E7DB0" w14:textId="77777777" w:rsidR="00806B1D" w:rsidRPr="00806B1D" w:rsidRDefault="00806B1D" w:rsidP="00806B1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Request for ClassEval Report for NC State Teaching Awards</w:t>
      </w:r>
    </w:p>
    <w:p w14:paraId="41488E2C" w14:textId="77777777" w:rsidR="00806B1D" w:rsidRDefault="001F534B" w:rsidP="001F5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reference to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Governor and other teaching awards.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Interested in 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‘O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verall the instructor was an effective teacher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are pulling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two to three years and pull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uestion 8 and then they could cut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paste it into their dossier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D01">
        <w:rPr>
          <w:rFonts w:ascii="Times New Roman" w:eastAsia="Times New Roman" w:hAnsi="Times New Roman" w:cs="Times New Roman"/>
          <w:color w:val="000000"/>
          <w:sz w:val="24"/>
          <w:szCs w:val="24"/>
        </w:rPr>
        <w:t>Would be reported in conjunction with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departmental averages.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really largely looks at question 8-- could they just pull the RPT print out?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are roughly 50 pages 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BOG Teaching Award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Maybe have it report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(‘O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verall this was an effective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’).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Grae can create something like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existing ClassEval display for RPT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Could possibly also work well for annual report-- could we produce all the data in a graphic way?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course doesn’t work as well for large courses with many sections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, so don’t include that one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Valerie will ask the other committees that she serves on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questions they prefer to use in evaluation of awards candidates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Grae could do a flexible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format-- which questions do committees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 include?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830188" w14:textId="77777777" w:rsidR="00E91B19" w:rsidRPr="00806B1D" w:rsidRDefault="00E91B19" w:rsidP="001F5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E8631" w14:textId="77777777" w:rsidR="00806B1D" w:rsidRPr="00806B1D" w:rsidRDefault="00806B1D" w:rsidP="00806B1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Request for Additional ClassEval Window for 1&amp; 2 credit Courses in Poole College of Management</w:t>
      </w:r>
    </w:p>
    <w:p w14:paraId="4ECEB9BA" w14:textId="77777777" w:rsidR="00806B1D" w:rsidRDefault="00E91B19" w:rsidP="00E91B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Allen in PCOM approached the EoT committee about their MBA program where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1-2 credit courses.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These don’t match up with tradition ‘session codes’. Study abroad courses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don’t match up with session codes.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N.B. - R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esponse rates-- 8 week sessions are evaluated when finished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—response rates decreased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when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 evaluated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end of the semester.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Steven Allen proposed one ClassEval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window at 5 weeks in, one at 10 weeks in.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Need session codes that tag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sessions at week 5 and week 10.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Push five days back from the final exams.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PCOM needs to contact R&amp;R about the session codes in SIS (not sure if that’s the right person)-- schedul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>ing can also be done with the Calendaring C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ommittee.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Fit it into the closest session term that we have.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Start and end date in SIS is not always entered, so session codes are the best way for Grae to determine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ClassEval windows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(start and end date is not reliable).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Instructors won’t have access to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the students said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ClassEval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after grades are turned in-- reports won’t generate until after the grades are turned in and locked.</w:t>
      </w:r>
      <w:r w:rsidR="0027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chance of evals negatively impacting course grades. </w:t>
      </w:r>
    </w:p>
    <w:p w14:paraId="6BB7E9B0" w14:textId="77777777" w:rsidR="00E91B19" w:rsidRPr="00806B1D" w:rsidRDefault="00E91B19" w:rsidP="00E9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CEBF8" w14:textId="77777777" w:rsidR="00806B1D" w:rsidRPr="002723D7" w:rsidRDefault="00806B1D" w:rsidP="00806B1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Request for “Thank A Teacher” link on ClassEval</w:t>
      </w:r>
    </w:p>
    <w:p w14:paraId="7E453346" w14:textId="77777777" w:rsidR="002723D7" w:rsidRPr="00806B1D" w:rsidRDefault="002723D7" w:rsidP="002723D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D0EBF" w14:textId="77777777" w:rsidR="00806B1D" w:rsidRDefault="002723D7" w:rsidP="002723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arge college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able to share the </w:t>
      </w:r>
      <w:r w:rsidR="00806B1D" w:rsidRPr="00806B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Thank a Teacher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program. S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uggestion to add an option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link to the end of the Class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Eval.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EoT committee decided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is not the appropriate venue.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Suggestions to put it in My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Pack or Moodle.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Body President to announce 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it in the HOWL?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 Registration &amp; Records send an announcement to the student body</w:t>
      </w:r>
      <w:r w:rsidR="00806B1D"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8BB9B37" w14:textId="77777777" w:rsidR="002723D7" w:rsidRPr="00806B1D" w:rsidRDefault="002723D7" w:rsidP="00272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3E610E" w14:textId="77777777" w:rsidR="00806B1D" w:rsidRPr="00806B1D" w:rsidRDefault="00806B1D" w:rsidP="00806B1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NTT Peer Teaching Reviews (Reg 05.20.10 Evaluation of Teaching)</w:t>
      </w:r>
    </w:p>
    <w:p w14:paraId="441E01EB" w14:textId="77777777" w:rsidR="00806B1D" w:rsidRPr="00806B1D" w:rsidRDefault="00806B1D" w:rsidP="00806B1D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Revisit verbs in regulation: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must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vs.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may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vs. 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shall</w:t>
      </w:r>
    </w:p>
    <w:p w14:paraId="4E3C782D" w14:textId="77777777" w:rsidR="00806B1D" w:rsidRPr="00806B1D" w:rsidRDefault="00806B1D" w:rsidP="00806B1D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Update wording on frequency of review of ClassEval core questions based on clarification from Provost</w:t>
      </w:r>
    </w:p>
    <w:p w14:paraId="00DB2E18" w14:textId="77777777" w:rsidR="00806B1D" w:rsidRPr="00806B1D" w:rsidRDefault="00806B1D" w:rsidP="00806B1D">
      <w:pPr>
        <w:numPr>
          <w:ilvl w:val="1"/>
          <w:numId w:val="7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Sections of particular interest: 3.3; 3.3.4; 3.4; 4.2 Peer Evaluation Instrument; 6. Procedures for Peer Evaluation; OFD Peer Review of Teaching </w:t>
      </w:r>
      <w:hyperlink r:id="rId6" w:history="1">
        <w:r w:rsidRPr="00806B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https://ofd.ncsu.edu/teaching-learning/peer-review-of-teaching/</w:t>
        </w:r>
      </w:hyperlink>
    </w:p>
    <w:p w14:paraId="7383F6BA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>Adjourn: 10:05 am due to length of regulation discussion, it will be postponed to January</w:t>
      </w:r>
    </w:p>
    <w:p w14:paraId="289D3DA0" w14:textId="77777777" w:rsidR="00806B1D" w:rsidRPr="00806B1D" w:rsidRDefault="00806B1D" w:rsidP="00806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 meeting: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 January 20</w:t>
      </w:r>
      <w:r w:rsidRPr="00806B1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9:30-11 a.m. in Clark Hall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Room 405,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OFD Conference Room, 4</w:t>
      </w:r>
      <w:r w:rsidRPr="00806B1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8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</w:t>
      </w:r>
      <w:r w:rsidR="001F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51F27A" w14:textId="77777777" w:rsidR="000D5B0B" w:rsidRDefault="000D5B0B">
      <w:bookmarkStart w:id="0" w:name="_GoBack"/>
      <w:bookmarkEnd w:id="0"/>
    </w:p>
    <w:sectPr w:rsidR="000D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4C8C"/>
    <w:multiLevelType w:val="multilevel"/>
    <w:tmpl w:val="CBD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1D"/>
    <w:rsid w:val="00003432"/>
    <w:rsid w:val="00021467"/>
    <w:rsid w:val="000226FF"/>
    <w:rsid w:val="00043899"/>
    <w:rsid w:val="000710C1"/>
    <w:rsid w:val="00086198"/>
    <w:rsid w:val="00087885"/>
    <w:rsid w:val="00094AB9"/>
    <w:rsid w:val="000C5749"/>
    <w:rsid w:val="000D1140"/>
    <w:rsid w:val="000D5B0B"/>
    <w:rsid w:val="000E10B3"/>
    <w:rsid w:val="000E6033"/>
    <w:rsid w:val="000F5A31"/>
    <w:rsid w:val="00102166"/>
    <w:rsid w:val="0011200B"/>
    <w:rsid w:val="00114BCD"/>
    <w:rsid w:val="00116E5E"/>
    <w:rsid w:val="001211D5"/>
    <w:rsid w:val="0012564E"/>
    <w:rsid w:val="00141A52"/>
    <w:rsid w:val="0015671B"/>
    <w:rsid w:val="00167AD9"/>
    <w:rsid w:val="001B04EF"/>
    <w:rsid w:val="001B2C5E"/>
    <w:rsid w:val="001C5D5D"/>
    <w:rsid w:val="001D0BE2"/>
    <w:rsid w:val="001F534B"/>
    <w:rsid w:val="00200F5D"/>
    <w:rsid w:val="00216060"/>
    <w:rsid w:val="0022333B"/>
    <w:rsid w:val="002248DF"/>
    <w:rsid w:val="00243DDD"/>
    <w:rsid w:val="002446CA"/>
    <w:rsid w:val="00252C35"/>
    <w:rsid w:val="00256451"/>
    <w:rsid w:val="00264B6D"/>
    <w:rsid w:val="00265F8B"/>
    <w:rsid w:val="002723D7"/>
    <w:rsid w:val="00287EEA"/>
    <w:rsid w:val="002A2AA1"/>
    <w:rsid w:val="002A3F82"/>
    <w:rsid w:val="002B7CA6"/>
    <w:rsid w:val="002D371D"/>
    <w:rsid w:val="002D4E47"/>
    <w:rsid w:val="002E34D3"/>
    <w:rsid w:val="002F2B55"/>
    <w:rsid w:val="002F2D01"/>
    <w:rsid w:val="003062EC"/>
    <w:rsid w:val="00332488"/>
    <w:rsid w:val="00335B4A"/>
    <w:rsid w:val="0035703E"/>
    <w:rsid w:val="003601C3"/>
    <w:rsid w:val="00361C0C"/>
    <w:rsid w:val="00364A89"/>
    <w:rsid w:val="003775C5"/>
    <w:rsid w:val="003926E6"/>
    <w:rsid w:val="00395960"/>
    <w:rsid w:val="003B0EB1"/>
    <w:rsid w:val="003B3D18"/>
    <w:rsid w:val="003B48AE"/>
    <w:rsid w:val="003D48DC"/>
    <w:rsid w:val="003E1CEA"/>
    <w:rsid w:val="003F79DE"/>
    <w:rsid w:val="00407546"/>
    <w:rsid w:val="004251AF"/>
    <w:rsid w:val="00453400"/>
    <w:rsid w:val="004674B5"/>
    <w:rsid w:val="00484749"/>
    <w:rsid w:val="00490363"/>
    <w:rsid w:val="00495E7E"/>
    <w:rsid w:val="004A1E01"/>
    <w:rsid w:val="004B682D"/>
    <w:rsid w:val="004E56F8"/>
    <w:rsid w:val="004F2B47"/>
    <w:rsid w:val="0053201C"/>
    <w:rsid w:val="0054236B"/>
    <w:rsid w:val="005B6F14"/>
    <w:rsid w:val="005C0E3C"/>
    <w:rsid w:val="005C4361"/>
    <w:rsid w:val="005C6670"/>
    <w:rsid w:val="005D34A1"/>
    <w:rsid w:val="005D42C7"/>
    <w:rsid w:val="005D6AAF"/>
    <w:rsid w:val="005F03E8"/>
    <w:rsid w:val="005F4D1F"/>
    <w:rsid w:val="005F6F6E"/>
    <w:rsid w:val="00602D6D"/>
    <w:rsid w:val="006072B4"/>
    <w:rsid w:val="00617A73"/>
    <w:rsid w:val="006524ED"/>
    <w:rsid w:val="00653639"/>
    <w:rsid w:val="0066032B"/>
    <w:rsid w:val="00667F61"/>
    <w:rsid w:val="006754FC"/>
    <w:rsid w:val="00683B49"/>
    <w:rsid w:val="00687325"/>
    <w:rsid w:val="0069769C"/>
    <w:rsid w:val="006A6924"/>
    <w:rsid w:val="006C6BE6"/>
    <w:rsid w:val="006D4422"/>
    <w:rsid w:val="006F6D20"/>
    <w:rsid w:val="00702C19"/>
    <w:rsid w:val="00721B46"/>
    <w:rsid w:val="00722561"/>
    <w:rsid w:val="00735361"/>
    <w:rsid w:val="00736896"/>
    <w:rsid w:val="007379FF"/>
    <w:rsid w:val="00740CC7"/>
    <w:rsid w:val="007531BE"/>
    <w:rsid w:val="0075489B"/>
    <w:rsid w:val="007745A8"/>
    <w:rsid w:val="007769DB"/>
    <w:rsid w:val="00776F08"/>
    <w:rsid w:val="007B4201"/>
    <w:rsid w:val="007B5B95"/>
    <w:rsid w:val="007D7B89"/>
    <w:rsid w:val="007F7D39"/>
    <w:rsid w:val="00801CB8"/>
    <w:rsid w:val="00806B1D"/>
    <w:rsid w:val="008129EE"/>
    <w:rsid w:val="008149DA"/>
    <w:rsid w:val="00815A2E"/>
    <w:rsid w:val="008177C2"/>
    <w:rsid w:val="008432D7"/>
    <w:rsid w:val="00844FB3"/>
    <w:rsid w:val="00856A90"/>
    <w:rsid w:val="008669AD"/>
    <w:rsid w:val="00892F5E"/>
    <w:rsid w:val="00895EE5"/>
    <w:rsid w:val="008A1EB7"/>
    <w:rsid w:val="008B11C5"/>
    <w:rsid w:val="008B46D7"/>
    <w:rsid w:val="008C4742"/>
    <w:rsid w:val="008D6B16"/>
    <w:rsid w:val="008E1DC7"/>
    <w:rsid w:val="008F556D"/>
    <w:rsid w:val="009060B8"/>
    <w:rsid w:val="00922655"/>
    <w:rsid w:val="00925FE4"/>
    <w:rsid w:val="0093079A"/>
    <w:rsid w:val="00933A7D"/>
    <w:rsid w:val="00944A52"/>
    <w:rsid w:val="00950A33"/>
    <w:rsid w:val="00950D55"/>
    <w:rsid w:val="00952FE0"/>
    <w:rsid w:val="009610D2"/>
    <w:rsid w:val="0097021A"/>
    <w:rsid w:val="00976A4C"/>
    <w:rsid w:val="00986C08"/>
    <w:rsid w:val="00993ACF"/>
    <w:rsid w:val="009A16D0"/>
    <w:rsid w:val="009A2855"/>
    <w:rsid w:val="009A4AB4"/>
    <w:rsid w:val="009A77DE"/>
    <w:rsid w:val="009C250B"/>
    <w:rsid w:val="009C332F"/>
    <w:rsid w:val="009C375D"/>
    <w:rsid w:val="009D1E06"/>
    <w:rsid w:val="009D3683"/>
    <w:rsid w:val="009D3F71"/>
    <w:rsid w:val="009D74AB"/>
    <w:rsid w:val="00A05AF0"/>
    <w:rsid w:val="00A14244"/>
    <w:rsid w:val="00A221DF"/>
    <w:rsid w:val="00A224CC"/>
    <w:rsid w:val="00A22E89"/>
    <w:rsid w:val="00A37C33"/>
    <w:rsid w:val="00A54E50"/>
    <w:rsid w:val="00A61B5D"/>
    <w:rsid w:val="00A64CA7"/>
    <w:rsid w:val="00A926BA"/>
    <w:rsid w:val="00AA4589"/>
    <w:rsid w:val="00AA75B3"/>
    <w:rsid w:val="00AB4BBF"/>
    <w:rsid w:val="00AD3694"/>
    <w:rsid w:val="00AD48E2"/>
    <w:rsid w:val="00AE2E22"/>
    <w:rsid w:val="00B06F81"/>
    <w:rsid w:val="00B117C8"/>
    <w:rsid w:val="00B11F00"/>
    <w:rsid w:val="00B24AA1"/>
    <w:rsid w:val="00B353E0"/>
    <w:rsid w:val="00B37B94"/>
    <w:rsid w:val="00B57C31"/>
    <w:rsid w:val="00B707F2"/>
    <w:rsid w:val="00B82F41"/>
    <w:rsid w:val="00B83274"/>
    <w:rsid w:val="00B834A4"/>
    <w:rsid w:val="00BA0580"/>
    <w:rsid w:val="00BE72CD"/>
    <w:rsid w:val="00BF32AB"/>
    <w:rsid w:val="00C46896"/>
    <w:rsid w:val="00C75E47"/>
    <w:rsid w:val="00C77B90"/>
    <w:rsid w:val="00C84E89"/>
    <w:rsid w:val="00C879E2"/>
    <w:rsid w:val="00C94635"/>
    <w:rsid w:val="00CA20FA"/>
    <w:rsid w:val="00CB1204"/>
    <w:rsid w:val="00CB5675"/>
    <w:rsid w:val="00CC05C9"/>
    <w:rsid w:val="00CC1EA1"/>
    <w:rsid w:val="00CD4E28"/>
    <w:rsid w:val="00CE3447"/>
    <w:rsid w:val="00CE34BD"/>
    <w:rsid w:val="00CF7BBC"/>
    <w:rsid w:val="00D00D53"/>
    <w:rsid w:val="00D04B32"/>
    <w:rsid w:val="00D079CB"/>
    <w:rsid w:val="00D50E6A"/>
    <w:rsid w:val="00D5355D"/>
    <w:rsid w:val="00D53BDC"/>
    <w:rsid w:val="00D60099"/>
    <w:rsid w:val="00D6109B"/>
    <w:rsid w:val="00D65961"/>
    <w:rsid w:val="00D727FA"/>
    <w:rsid w:val="00D74104"/>
    <w:rsid w:val="00D74D66"/>
    <w:rsid w:val="00D75C3A"/>
    <w:rsid w:val="00D972E9"/>
    <w:rsid w:val="00D97B52"/>
    <w:rsid w:val="00DA7AB2"/>
    <w:rsid w:val="00DB6713"/>
    <w:rsid w:val="00DC4510"/>
    <w:rsid w:val="00DC4D7C"/>
    <w:rsid w:val="00DD0509"/>
    <w:rsid w:val="00DD0C8B"/>
    <w:rsid w:val="00DD646D"/>
    <w:rsid w:val="00DD65B0"/>
    <w:rsid w:val="00DE171F"/>
    <w:rsid w:val="00DE5255"/>
    <w:rsid w:val="00E00336"/>
    <w:rsid w:val="00E050DD"/>
    <w:rsid w:val="00E137D4"/>
    <w:rsid w:val="00E2022B"/>
    <w:rsid w:val="00E22B72"/>
    <w:rsid w:val="00E2611C"/>
    <w:rsid w:val="00E329E9"/>
    <w:rsid w:val="00E4221B"/>
    <w:rsid w:val="00E70F6C"/>
    <w:rsid w:val="00E9115F"/>
    <w:rsid w:val="00E91B19"/>
    <w:rsid w:val="00EB505D"/>
    <w:rsid w:val="00EE0FEC"/>
    <w:rsid w:val="00EF4438"/>
    <w:rsid w:val="00F00C98"/>
    <w:rsid w:val="00F07793"/>
    <w:rsid w:val="00F300A0"/>
    <w:rsid w:val="00F33AC6"/>
    <w:rsid w:val="00F342E3"/>
    <w:rsid w:val="00F84DBE"/>
    <w:rsid w:val="00F93293"/>
    <w:rsid w:val="00F9349D"/>
    <w:rsid w:val="00F94A6A"/>
    <w:rsid w:val="00FA2C1E"/>
    <w:rsid w:val="00FB058A"/>
    <w:rsid w:val="00FC435B"/>
    <w:rsid w:val="00FF2731"/>
    <w:rsid w:val="00FF397B"/>
    <w:rsid w:val="00FF39F0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D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9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fd.ncsu.edu/teaching-learning/peer-review-of-teach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Jonathan Holloway</cp:lastModifiedBy>
  <cp:revision>3</cp:revision>
  <dcterms:created xsi:type="dcterms:W3CDTF">2016-12-12T16:47:00Z</dcterms:created>
  <dcterms:modified xsi:type="dcterms:W3CDTF">2016-12-12T16:47:00Z</dcterms:modified>
</cp:coreProperties>
</file>